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852" w:hanging="0"/>
        <w:jc w:val="center"/>
        <w:rPr>
          <w:rFonts w:ascii="Tahoma" w:hAnsi="Tahoma" w:eastAsia="Calibri" w:cs="Tahoma"/>
          <w:b/>
          <w:b/>
        </w:rPr>
      </w:pPr>
      <w:r>
        <w:rPr>
          <w:rFonts w:eastAsia="Calibri" w:cs="Tahoma" w:ascii="Tahoma" w:hAnsi="Tahoma"/>
          <w:b/>
          <w:color w:val="00000A"/>
        </w:rPr>
        <w:t>DECRETO Nº 3.300, DE 26 DE MARÇO DE 2021.</w:t>
      </w:r>
    </w:p>
    <w:p>
      <w:pPr>
        <w:pStyle w:val="Normal"/>
        <w:spacing w:lineRule="auto" w:line="240" w:before="0" w:after="0"/>
        <w:ind w:right="-852" w:hanging="0"/>
        <w:rPr>
          <w:rFonts w:ascii="Tahoma" w:hAnsi="Tahoma" w:eastAsia="Calibri" w:cs="Tahoma"/>
          <w:color w:val="00000A"/>
        </w:rPr>
      </w:pPr>
      <w:r>
        <w:rPr>
          <w:rFonts w:eastAsia="Calibri" w:cs="Tahoma" w:ascii="Tahoma" w:hAnsi="Tahoma"/>
          <w:color w:val="00000A"/>
        </w:rPr>
      </w:r>
    </w:p>
    <w:p>
      <w:pPr>
        <w:pStyle w:val="Normal"/>
        <w:spacing w:lineRule="auto" w:line="240" w:before="0" w:after="0"/>
        <w:ind w:left="5245" w:right="-852" w:hanging="0"/>
        <w:jc w:val="both"/>
        <w:rPr>
          <w:rFonts w:ascii="Tahoma" w:hAnsi="Tahoma" w:eastAsia="Calibri" w:cs="Tahoma"/>
          <w:sz w:val="20"/>
        </w:rPr>
      </w:pPr>
      <w:r>
        <w:rPr>
          <w:rFonts w:eastAsia="Calibri" w:cs="Tahoma" w:ascii="Tahoma" w:hAnsi="Tahoma"/>
          <w:color w:val="00000A"/>
          <w:sz w:val="20"/>
        </w:rPr>
        <w:t xml:space="preserve">Dispõe sobre a prorrogação dos descontos em parcela única do IPTU (Imposto Predial Territorial Urbano) 2021, bem como, prorroga o vencimento da TLLF (Taxa de Licença para Localização e Funcionamento) 2021 e do Imposto Sobre Serviço de Qualquer Natureza – ISSQN, no Município de Serra Talhada – Estado de Pernambuco e dá outras providências. </w:t>
      </w:r>
    </w:p>
    <w:p>
      <w:pPr>
        <w:pStyle w:val="Normal"/>
        <w:spacing w:lineRule="auto" w:line="240" w:before="0" w:after="0"/>
        <w:ind w:right="-852" w:hanging="0"/>
        <w:jc w:val="both"/>
        <w:rPr>
          <w:rFonts w:ascii="Tahoma" w:hAnsi="Tahoma" w:eastAsia="Calibri" w:cs="Tahoma"/>
          <w:color w:val="00000A"/>
        </w:rPr>
      </w:pPr>
      <w:r>
        <w:rPr>
          <w:rFonts w:eastAsia="Calibri" w:cs="Tahoma" w:ascii="Tahoma" w:hAnsi="Tahoma"/>
          <w:color w:val="00000A"/>
        </w:rPr>
      </w:r>
    </w:p>
    <w:p>
      <w:pPr>
        <w:pStyle w:val="Normal"/>
        <w:spacing w:lineRule="auto" w:line="240" w:before="0" w:after="0"/>
        <w:ind w:right="-852" w:firstLine="708"/>
        <w:jc w:val="both"/>
        <w:rPr>
          <w:rFonts w:ascii="Tahoma" w:hAnsi="Tahoma" w:eastAsia="Times New Roman" w:cs="Tahoma"/>
          <w:lang w:eastAsia="pt-BR"/>
        </w:rPr>
      </w:pPr>
      <w:r>
        <w:rPr>
          <w:rFonts w:eastAsia="Times New Roman" w:cs="Tahoma" w:ascii="Tahoma" w:hAnsi="Tahoma"/>
          <w:color w:val="00000A"/>
          <w:lang w:eastAsia="pt-BR"/>
        </w:rPr>
        <w:t xml:space="preserve">O </w:t>
      </w:r>
      <w:r>
        <w:rPr>
          <w:rFonts w:eastAsia="Times New Roman" w:cs="Tahoma" w:ascii="Tahoma" w:hAnsi="Tahoma"/>
          <w:b/>
          <w:color w:val="00000A"/>
          <w:lang w:eastAsia="pt-BR"/>
        </w:rPr>
        <w:t>PREFEITO DO MUNICÍPIO DE SERRA TALHADA</w:t>
      </w:r>
      <w:r>
        <w:rPr>
          <w:rFonts w:eastAsia="Times New Roman" w:cs="Tahoma" w:ascii="Tahoma" w:hAnsi="Tahoma"/>
          <w:color w:val="00000A"/>
          <w:lang w:eastAsia="pt-BR"/>
        </w:rPr>
        <w:t>, Estado de Pernambuco, no uso de suas atribuições legais, na forma do art. 26, da Lei Complementar nº 34, de 29 de dezembro de 2005.</w:t>
      </w:r>
    </w:p>
    <w:p>
      <w:pPr>
        <w:pStyle w:val="Normal"/>
        <w:spacing w:lineRule="auto" w:line="240" w:before="0" w:after="0"/>
        <w:ind w:right="-852" w:firstLine="708"/>
        <w:jc w:val="both"/>
        <w:rPr>
          <w:rFonts w:ascii="Tahoma" w:hAnsi="Tahoma" w:eastAsia="Times New Roman" w:cs="Tahoma"/>
          <w:color w:val="00000A"/>
          <w:lang w:eastAsia="pt-BR"/>
        </w:rPr>
      </w:pPr>
      <w:r>
        <w:rPr>
          <w:rFonts w:eastAsia="Times New Roman" w:cs="Tahoma" w:ascii="Tahoma" w:hAnsi="Tahoma"/>
          <w:color w:val="00000A"/>
          <w:lang w:eastAsia="pt-BR"/>
        </w:rPr>
      </w:r>
    </w:p>
    <w:p>
      <w:pPr>
        <w:pStyle w:val="Normal"/>
        <w:spacing w:lineRule="auto" w:line="240" w:before="0" w:after="0"/>
        <w:ind w:right="-852" w:firstLine="708"/>
        <w:jc w:val="both"/>
        <w:rPr>
          <w:rFonts w:ascii="Tahoma" w:hAnsi="Tahoma" w:eastAsia="Times New Roman" w:cs="Tahoma"/>
          <w:lang w:eastAsia="pt-BR"/>
        </w:rPr>
      </w:pPr>
      <w:r>
        <w:rPr>
          <w:rFonts w:eastAsia="Times New Roman" w:cs="Tahoma" w:ascii="Tahoma" w:hAnsi="Tahoma"/>
          <w:b/>
          <w:bCs/>
          <w:color w:val="00000A"/>
          <w:lang w:eastAsia="pt-BR"/>
        </w:rPr>
        <w:t>CONSIDERANDO</w:t>
      </w:r>
      <w:r>
        <w:rPr>
          <w:rFonts w:eastAsia="Times New Roman" w:cs="Tahoma" w:ascii="Tahoma" w:hAnsi="Tahoma"/>
          <w:color w:val="00000A"/>
          <w:lang w:eastAsia="pt-BR"/>
        </w:rPr>
        <w:t xml:space="preserve"> que o Decreto Municipal nº 3.132, de 16 de março de 2020, declarou Situação de Emergência em Saúde Pública no Município de Serra Talhada, ao passo que o Decreto Municipal nº 3.140, de 26 de março de 2020, declara situação anormal, caracterizada como “Estado de Calamidade Pública”, no âmbito do Município de Serra Talhada reconhecida pelo Decreto Legislativo nº 61, de 31.03.2020, DOE de 1º.04.2020, da Assembleia Legislativa de Pernambuco – ALEPE e pela Lei nº 1.755, de 3 de abril de 2020;</w:t>
      </w:r>
    </w:p>
    <w:p>
      <w:pPr>
        <w:pStyle w:val="Normal"/>
        <w:spacing w:lineRule="auto" w:line="240" w:before="0" w:after="0"/>
        <w:ind w:right="-852" w:firstLine="708"/>
        <w:jc w:val="both"/>
        <w:rPr>
          <w:rFonts w:ascii="Tahoma" w:hAnsi="Tahoma" w:eastAsia="Times New Roman" w:cs="Tahoma"/>
          <w:color w:val="00000A"/>
          <w:lang w:eastAsia="pt-BR"/>
        </w:rPr>
      </w:pPr>
      <w:r>
        <w:rPr>
          <w:rFonts w:eastAsia="Times New Roman" w:cs="Tahoma" w:ascii="Tahoma" w:hAnsi="Tahoma"/>
          <w:color w:val="00000A"/>
          <w:lang w:eastAsia="pt-BR"/>
        </w:rPr>
      </w:r>
    </w:p>
    <w:p>
      <w:pPr>
        <w:pStyle w:val="Normal"/>
        <w:spacing w:lineRule="auto" w:line="240" w:before="0" w:after="0"/>
        <w:ind w:right="-852" w:firstLine="708"/>
        <w:jc w:val="both"/>
        <w:rPr>
          <w:rFonts w:ascii="Tahoma" w:hAnsi="Tahoma" w:eastAsia="Times New Roman" w:cs="Tahoma"/>
          <w:lang w:eastAsia="pt-BR"/>
        </w:rPr>
      </w:pPr>
      <w:r>
        <w:rPr>
          <w:rFonts w:eastAsia="Times New Roman" w:cs="Tahoma" w:ascii="Tahoma" w:hAnsi="Tahoma"/>
          <w:b/>
          <w:bCs/>
          <w:color w:val="00000A"/>
          <w:lang w:eastAsia="pt-BR"/>
        </w:rPr>
        <w:t>CONSIDERANDO</w:t>
      </w:r>
      <w:r>
        <w:rPr>
          <w:rFonts w:eastAsia="Times New Roman" w:cs="Tahoma" w:ascii="Tahoma" w:hAnsi="Tahoma"/>
          <w:color w:val="00000A"/>
          <w:lang w:eastAsia="pt-BR"/>
        </w:rPr>
        <w:t xml:space="preserve"> que o Decreto Municipal nº 3.260, de 17 de dezembro de 2020, prorrogou até 30 de junho de 2021 o “Estado de Calamidade Pública” no âmbito do Município de Serra Talhada, que foi reconhecido pelo Decreto Legislativo n° 196, de 14 de janeiro de 2021, da Assembleia Legislativa de Pernambuco – ALEPE;</w:t>
      </w:r>
    </w:p>
    <w:p>
      <w:pPr>
        <w:pStyle w:val="Normal"/>
        <w:spacing w:lineRule="auto" w:line="240" w:before="0" w:after="0"/>
        <w:ind w:right="-852" w:firstLine="708"/>
        <w:jc w:val="both"/>
        <w:rPr>
          <w:rFonts w:ascii="Tahoma" w:hAnsi="Tahoma" w:eastAsia="Times New Roman" w:cs="Tahoma"/>
          <w:color w:val="00000A"/>
          <w:lang w:eastAsia="pt-BR"/>
        </w:rPr>
      </w:pPr>
      <w:r>
        <w:rPr>
          <w:rFonts w:eastAsia="Times New Roman" w:cs="Tahoma" w:ascii="Tahoma" w:hAnsi="Tahoma"/>
          <w:color w:val="00000A"/>
          <w:lang w:eastAsia="pt-BR"/>
        </w:rPr>
      </w:r>
    </w:p>
    <w:p>
      <w:pPr>
        <w:pStyle w:val="Normal"/>
        <w:spacing w:lineRule="auto" w:line="240" w:before="0" w:after="0"/>
        <w:ind w:right="-852" w:firstLine="708"/>
        <w:jc w:val="both"/>
        <w:rPr>
          <w:rFonts w:ascii="Tahoma" w:hAnsi="Tahoma" w:eastAsia="Times New Roman" w:cs="Tahoma"/>
          <w:lang w:eastAsia="pt-BR"/>
        </w:rPr>
      </w:pPr>
      <w:r>
        <w:rPr>
          <w:rFonts w:eastAsia="Times New Roman" w:cs="Tahoma" w:ascii="Tahoma" w:hAnsi="Tahoma"/>
          <w:b/>
          <w:color w:val="00000A"/>
          <w:lang w:eastAsia="pt-BR"/>
        </w:rPr>
        <w:t>CONSIDERANDO</w:t>
      </w:r>
      <w:r>
        <w:rPr>
          <w:rFonts w:eastAsia="Times New Roman" w:cs="Tahoma" w:ascii="Tahoma" w:hAnsi="Tahoma"/>
          <w:color w:val="00000A"/>
          <w:lang w:eastAsia="pt-BR"/>
        </w:rPr>
        <w:t xml:space="preserve"> a necessidade de redução dos impactos econômico-financeiros a ser suportados pelos cidadãos serra-talhadenses, proveniente de diversas medidas necessárias ao enfrentamento do COVID-19, em especial o fechamento dos estabelecimentos comerciais e prestadores de serviços, determinado, dentre outros, pelo Decreto Estadual nº 50.433, de 15 de março de 2021, atualmente em vigor;</w:t>
      </w:r>
    </w:p>
    <w:p>
      <w:pPr>
        <w:pStyle w:val="Normal"/>
        <w:spacing w:lineRule="auto" w:line="240" w:before="0" w:after="0"/>
        <w:ind w:right="-852" w:firstLine="708"/>
        <w:jc w:val="both"/>
        <w:rPr>
          <w:rFonts w:ascii="Tahoma" w:hAnsi="Tahoma" w:eastAsia="Times New Roman" w:cs="Tahoma"/>
          <w:color w:val="00000A"/>
          <w:lang w:eastAsia="pt-BR"/>
        </w:rPr>
      </w:pPr>
      <w:r>
        <w:rPr>
          <w:rFonts w:eastAsia="Times New Roman" w:cs="Tahoma" w:ascii="Tahoma" w:hAnsi="Tahoma"/>
          <w:color w:val="00000A"/>
          <w:lang w:eastAsia="pt-BR"/>
        </w:rPr>
      </w:r>
    </w:p>
    <w:p>
      <w:pPr>
        <w:pStyle w:val="Normal"/>
        <w:spacing w:lineRule="auto" w:line="240" w:before="0" w:after="0"/>
        <w:ind w:right="-852" w:firstLine="708"/>
        <w:jc w:val="both"/>
        <w:rPr>
          <w:rFonts w:ascii="Tahoma" w:hAnsi="Tahoma" w:eastAsia="Times New Roman" w:cs="Tahoma"/>
          <w:lang w:eastAsia="pt-BR"/>
        </w:rPr>
      </w:pPr>
      <w:r>
        <w:rPr>
          <w:rFonts w:eastAsia="Times New Roman" w:cs="Tahoma" w:ascii="Tahoma" w:hAnsi="Tahoma"/>
          <w:b/>
          <w:color w:val="00000A"/>
          <w:lang w:eastAsia="pt-BR"/>
        </w:rPr>
        <w:t>CONSIDERANDO</w:t>
      </w:r>
      <w:r>
        <w:rPr>
          <w:rFonts w:eastAsia="Times New Roman" w:cs="Tahoma" w:ascii="Tahoma" w:hAnsi="Tahoma"/>
          <w:color w:val="00000A"/>
          <w:lang w:eastAsia="pt-BR"/>
        </w:rPr>
        <w:t xml:space="preserve"> o disposto no inciso I do art. 3º do Decreto Municipal nº 3.137, de 24 de março de 2020, que prevê a prorrogação dos prazos para quitação dos tributos municipais, desde que definido em decreto específico;</w:t>
      </w:r>
    </w:p>
    <w:p>
      <w:pPr>
        <w:pStyle w:val="Normal"/>
        <w:spacing w:lineRule="auto" w:line="240" w:before="0" w:after="0"/>
        <w:ind w:right="-852" w:hanging="0"/>
        <w:jc w:val="center"/>
        <w:rPr>
          <w:color w:val="00000A"/>
        </w:rPr>
      </w:pPr>
      <w:r>
        <w:rPr>
          <w:rFonts w:eastAsia="Calibri" w:cs="Tahoma" w:ascii="Tahoma" w:hAnsi="Tahoma"/>
          <w:b/>
          <w:color w:val="00000A"/>
        </w:rPr>
        <w:t>DECRETA:</w:t>
      </w:r>
    </w:p>
    <w:p>
      <w:pPr>
        <w:pStyle w:val="Normal"/>
        <w:tabs>
          <w:tab w:val="left" w:pos="1980" w:leader="none"/>
        </w:tabs>
        <w:spacing w:lineRule="auto" w:line="240" w:before="0" w:after="0"/>
        <w:ind w:right="-852" w:hanging="0"/>
        <w:jc w:val="both"/>
        <w:rPr>
          <w:rFonts w:ascii="Tahoma" w:hAnsi="Tahoma" w:eastAsia="Times New Roman" w:cs="Tahoma"/>
          <w:color w:val="00000A"/>
          <w:lang w:eastAsia="pt-BR"/>
        </w:rPr>
      </w:pPr>
      <w:r>
        <w:rPr>
          <w:rFonts w:eastAsia="Times New Roman" w:cs="Tahoma" w:ascii="Tahoma" w:hAnsi="Tahoma"/>
          <w:color w:val="00000A"/>
          <w:lang w:eastAsia="pt-BR"/>
        </w:rPr>
      </w:r>
    </w:p>
    <w:p>
      <w:pPr>
        <w:pStyle w:val="Normal"/>
        <w:tabs>
          <w:tab w:val="left" w:pos="0" w:leader="none"/>
        </w:tabs>
        <w:spacing w:lineRule="auto" w:line="240" w:before="0" w:after="0"/>
        <w:ind w:right="-852" w:hanging="0"/>
        <w:jc w:val="both"/>
        <w:rPr>
          <w:rFonts w:ascii="Tahoma" w:hAnsi="Tahoma" w:eastAsia="Times New Roman" w:cs="Tahoma"/>
          <w:lang w:eastAsia="pt-BR"/>
        </w:rPr>
      </w:pPr>
      <w:r>
        <w:rPr>
          <w:rFonts w:eastAsia="Times New Roman" w:cs="Tahoma" w:ascii="Tahoma" w:hAnsi="Tahoma"/>
          <w:color w:val="00000A"/>
          <w:lang w:eastAsia="pt-BR"/>
        </w:rPr>
        <w:tab/>
      </w:r>
      <w:r>
        <w:rPr>
          <w:rFonts w:eastAsia="Times New Roman" w:cs="Tahoma" w:ascii="Tahoma" w:hAnsi="Tahoma"/>
          <w:b/>
          <w:color w:val="00000A"/>
          <w:lang w:eastAsia="pt-BR"/>
        </w:rPr>
        <w:t>Art. 1º</w:t>
      </w:r>
      <w:r>
        <w:rPr>
          <w:rFonts w:eastAsia="Times New Roman" w:cs="Tahoma" w:ascii="Tahoma" w:hAnsi="Tahoma"/>
          <w:color w:val="00000A"/>
          <w:lang w:eastAsia="pt-BR"/>
        </w:rPr>
        <w:t xml:space="preserve"> Fica prorrogado o prazo para quitação do Imposto Predial e Territorial Urbano (IPTU), do exercício de 2021, em parcela única antecipada com desconto de 10% (dez por cento) previsto no Decreto Municipal nº 3.271/2021, até o dia 15 de junho de 2021.</w:t>
      </w:r>
    </w:p>
    <w:p>
      <w:pPr>
        <w:pStyle w:val="Normal"/>
        <w:tabs>
          <w:tab w:val="left" w:pos="0" w:leader="none"/>
        </w:tabs>
        <w:spacing w:lineRule="auto" w:line="240" w:before="0" w:after="0"/>
        <w:ind w:right="-852" w:hanging="0"/>
        <w:jc w:val="both"/>
        <w:rPr>
          <w:rFonts w:ascii="Tahoma" w:hAnsi="Tahoma" w:eastAsia="Times New Roman" w:cs="Tahoma"/>
          <w:color w:val="00000A"/>
          <w:lang w:eastAsia="pt-BR"/>
        </w:rPr>
      </w:pPr>
      <w:r>
        <w:rPr>
          <w:rFonts w:eastAsia="Times New Roman" w:cs="Tahoma" w:ascii="Tahoma" w:hAnsi="Tahoma"/>
          <w:color w:val="00000A"/>
          <w:lang w:eastAsia="pt-BR"/>
        </w:rPr>
      </w:r>
    </w:p>
    <w:p>
      <w:pPr>
        <w:pStyle w:val="Normal"/>
        <w:tabs>
          <w:tab w:val="left" w:pos="0" w:leader="none"/>
        </w:tabs>
        <w:spacing w:lineRule="auto" w:line="240" w:before="0" w:after="0"/>
        <w:ind w:right="-852" w:hanging="0"/>
        <w:jc w:val="both"/>
        <w:rPr/>
      </w:pPr>
      <w:r>
        <w:rPr>
          <w:rFonts w:eastAsia="Times New Roman" w:cs="Tahoma" w:ascii="Tahoma" w:hAnsi="Tahoma"/>
          <w:color w:val="00000A"/>
          <w:lang w:eastAsia="pt-BR"/>
        </w:rPr>
        <w:tab/>
      </w:r>
      <w:r>
        <w:rPr>
          <w:rFonts w:eastAsia="Times New Roman" w:cs="Tahoma" w:ascii="Tahoma" w:hAnsi="Tahoma"/>
          <w:b/>
          <w:color w:val="00000A"/>
          <w:lang w:eastAsia="pt-BR"/>
        </w:rPr>
        <w:t>Art. 2º</w:t>
      </w:r>
      <w:r>
        <w:rPr>
          <w:rFonts w:eastAsia="Times New Roman" w:cs="Tahoma" w:ascii="Tahoma" w:hAnsi="Tahoma"/>
          <w:color w:val="00000A"/>
          <w:lang w:eastAsia="pt-BR"/>
        </w:rPr>
        <w:t xml:space="preserve"> </w:t>
      </w:r>
      <w:r>
        <w:rPr>
          <w:rFonts w:eastAsia="Calibri" w:cs="Tahoma" w:ascii="Tahoma" w:hAnsi="Tahoma"/>
          <w:color w:val="00000A"/>
        </w:rPr>
        <w:t xml:space="preserve">Fica prorrogado o vencimento da Taxa de Licença para Localização e Funcionamento – TLLF, exercício 2021, para o dia 15 de junho de 2021, </w:t>
      </w:r>
      <w:r>
        <w:rPr>
          <w:rFonts w:eastAsia="Calibri" w:cs="Tahoma" w:ascii="Tahoma" w:hAnsi="Tahoma"/>
          <w:color w:val="00000A"/>
        </w:rPr>
        <w:t>exceto para os  estabelecimentos que tenham como atividade empresarial, Classificação Nacional de Atividades Econômicas – CNAE, o enquadramento nas atividades de serviços de saúde, laboratórios, e afins.</w:t>
      </w:r>
    </w:p>
    <w:p>
      <w:pPr>
        <w:pStyle w:val="Normal"/>
        <w:tabs>
          <w:tab w:val="left" w:pos="0" w:leader="none"/>
        </w:tabs>
        <w:spacing w:lineRule="auto" w:line="240" w:before="0" w:after="0"/>
        <w:ind w:right="-852" w:hanging="0"/>
        <w:jc w:val="both"/>
        <w:rPr>
          <w:rFonts w:ascii="Tahoma" w:hAnsi="Tahoma" w:eastAsia="Times New Roman" w:cs="Tahoma"/>
          <w:color w:val="00000A"/>
          <w:lang w:eastAsia="pt-BR"/>
        </w:rPr>
      </w:pPr>
      <w:r>
        <w:rPr>
          <w:rFonts w:eastAsia="Times New Roman" w:cs="Tahoma" w:ascii="Tahoma" w:hAnsi="Tahoma"/>
          <w:color w:val="00000A"/>
          <w:lang w:eastAsia="pt-BR"/>
        </w:rPr>
      </w:r>
    </w:p>
    <w:p>
      <w:pPr>
        <w:pStyle w:val="Normal"/>
        <w:spacing w:lineRule="auto" w:line="276" w:before="0" w:after="0"/>
        <w:ind w:right="-852" w:firstLine="708"/>
        <w:jc w:val="both"/>
        <w:rPr>
          <w:color w:val="00000A"/>
        </w:rPr>
      </w:pPr>
      <w:r>
        <w:rPr>
          <w:rFonts w:eastAsia="Calibri" w:cs="Tahoma" w:ascii="Tahoma" w:hAnsi="Tahoma"/>
          <w:b/>
          <w:color w:val="00000A"/>
        </w:rPr>
        <w:t>Art. 3º</w:t>
      </w:r>
      <w:r>
        <w:rPr>
          <w:rFonts w:eastAsia="Calibri" w:cs="Tahoma" w:ascii="Tahoma" w:hAnsi="Tahoma"/>
          <w:color w:val="00000A"/>
        </w:rPr>
        <w:t xml:space="preserve"> Fica prorrogado o vencimento do Imposto Sobre Serviço de Qualquer Natureza – ISSQN, dos</w:t>
      </w:r>
      <w:bookmarkStart w:id="0" w:name="__DdeLink__1210_560669308"/>
      <w:r>
        <w:rPr>
          <w:rFonts w:eastAsia="Calibri" w:cs="Tahoma" w:ascii="Tahoma" w:hAnsi="Tahoma"/>
          <w:color w:val="00000A"/>
        </w:rPr>
        <w:t xml:space="preserve"> estabelecimentos</w:t>
      </w:r>
      <w:bookmarkEnd w:id="0"/>
      <w:r>
        <w:rPr>
          <w:rFonts w:eastAsia="Calibri" w:cs="Tahoma" w:ascii="Tahoma" w:hAnsi="Tahoma"/>
          <w:color w:val="00000A"/>
        </w:rPr>
        <w:t xml:space="preserve"> que tenham como atividade empresarial, Classificação Nacional de Atividades Econômicas – CNAE, o enquadramento nas atividades de lazer, serviços de hotelaria e segmento artístico, cujos vencimentos ocorrerem em março e abril do corrente ano, para o dia 10 de junho de 2021.</w:t>
      </w:r>
    </w:p>
    <w:p>
      <w:pPr>
        <w:pStyle w:val="Normal"/>
        <w:spacing w:lineRule="auto" w:line="276" w:before="0" w:after="0"/>
        <w:ind w:right="-852" w:firstLine="708"/>
        <w:jc w:val="both"/>
        <w:rPr>
          <w:rFonts w:ascii="Tahoma" w:hAnsi="Tahoma" w:eastAsia="Calibri" w:cs="Tahoma"/>
          <w:color w:val="00000A"/>
        </w:rPr>
      </w:pPr>
      <w:r>
        <w:rPr>
          <w:rFonts w:eastAsia="Calibri" w:cs="Tahoma" w:ascii="Tahoma" w:hAnsi="Tahoma"/>
          <w:color w:val="00000A"/>
        </w:rPr>
      </w:r>
    </w:p>
    <w:p>
      <w:pPr>
        <w:pStyle w:val="Normal"/>
        <w:spacing w:lineRule="auto" w:line="276" w:before="0" w:after="0"/>
        <w:ind w:right="-852" w:firstLine="708"/>
        <w:jc w:val="both"/>
        <w:rPr>
          <w:rFonts w:ascii="Tahoma" w:hAnsi="Tahoma" w:cs="Tahoma"/>
        </w:rPr>
      </w:pPr>
      <w:r>
        <w:rPr>
          <w:rFonts w:eastAsia="Calibri" w:cs="Tahoma" w:ascii="Tahoma" w:hAnsi="Tahoma"/>
          <w:b/>
          <w:color w:val="00000A"/>
        </w:rPr>
        <w:t xml:space="preserve">Art. 4º </w:t>
      </w:r>
      <w:r>
        <w:rPr>
          <w:rFonts w:eastAsia="Calibri" w:cs="Tahoma" w:ascii="Tahoma" w:hAnsi="Tahoma"/>
          <w:color w:val="00000A"/>
        </w:rPr>
        <w:t xml:space="preserve">Fica suspensa, até 31 de maio de 2021, a propositura de novas ação de execução fiscal, provenientes de débitos inscritos em dívida ativa </w:t>
      </w:r>
      <w:r>
        <w:rPr>
          <w:rFonts w:cs="Tahoma" w:ascii="Tahoma" w:hAnsi="Tahoma"/>
          <w:color w:val="00000A"/>
        </w:rPr>
        <w:t>que não estejam prestes a prescrever.</w:t>
      </w:r>
    </w:p>
    <w:p>
      <w:pPr>
        <w:pStyle w:val="Normal"/>
        <w:spacing w:lineRule="auto" w:line="276" w:before="0" w:after="0"/>
        <w:ind w:right="-852" w:firstLine="708"/>
        <w:jc w:val="both"/>
        <w:rPr>
          <w:rFonts w:ascii="Tahoma" w:hAnsi="Tahoma" w:cs="Tahoma"/>
          <w:color w:val="00000A"/>
        </w:rPr>
      </w:pPr>
      <w:r>
        <w:rPr>
          <w:rFonts w:cs="Tahoma" w:ascii="Tahoma" w:hAnsi="Tahoma"/>
          <w:color w:val="00000A"/>
        </w:rPr>
      </w:r>
    </w:p>
    <w:p>
      <w:pPr>
        <w:pStyle w:val="Normal"/>
        <w:spacing w:lineRule="auto" w:line="276" w:before="0" w:after="0"/>
        <w:ind w:right="-852" w:firstLine="708"/>
        <w:jc w:val="both"/>
        <w:rPr>
          <w:rFonts w:ascii="Tahoma" w:hAnsi="Tahoma" w:eastAsia="Calibri" w:cs="Tahoma"/>
        </w:rPr>
      </w:pPr>
      <w:r>
        <w:rPr>
          <w:rFonts w:eastAsia="Calibri" w:cs="Tahoma" w:ascii="Tahoma" w:hAnsi="Tahoma"/>
          <w:b/>
          <w:color w:val="00000A"/>
        </w:rPr>
        <w:t>Parágrafo único.</w:t>
      </w:r>
      <w:r>
        <w:rPr>
          <w:rFonts w:eastAsia="Calibri" w:cs="Tahoma" w:ascii="Tahoma" w:hAnsi="Tahoma"/>
          <w:color w:val="00000A"/>
        </w:rPr>
        <w:t xml:space="preserve"> Para fins do disposto neste artigo, considera prestes a prescrever o tributo cuja prescrição opere-se em menos de 01 (um) ano.</w:t>
      </w:r>
    </w:p>
    <w:p>
      <w:pPr>
        <w:pStyle w:val="Normal"/>
        <w:spacing w:lineRule="auto" w:line="276" w:before="0" w:after="0"/>
        <w:ind w:right="-852" w:firstLine="708"/>
        <w:jc w:val="both"/>
        <w:rPr>
          <w:rFonts w:ascii="Tahoma" w:hAnsi="Tahoma" w:eastAsia="Calibri" w:cs="Tahoma"/>
          <w:color w:val="00000A"/>
        </w:rPr>
      </w:pPr>
      <w:r>
        <w:rPr>
          <w:rFonts w:eastAsia="Calibri" w:cs="Tahoma" w:ascii="Tahoma" w:hAnsi="Tahoma"/>
          <w:color w:val="00000A"/>
        </w:rPr>
      </w:r>
    </w:p>
    <w:p>
      <w:pPr>
        <w:pStyle w:val="Normal"/>
        <w:spacing w:lineRule="auto" w:line="240" w:before="0" w:after="0"/>
        <w:ind w:right="-852" w:hanging="0"/>
        <w:jc w:val="both"/>
        <w:rPr>
          <w:rFonts w:ascii="Tahoma" w:hAnsi="Tahoma" w:eastAsia="Calibri" w:cs="Tahoma"/>
        </w:rPr>
      </w:pPr>
      <w:r>
        <w:rPr>
          <w:rFonts w:eastAsia="Calibri" w:cs="Tahoma" w:ascii="Tahoma" w:hAnsi="Tahoma"/>
          <w:color w:val="00000A"/>
        </w:rPr>
        <w:tab/>
      </w:r>
      <w:r>
        <w:rPr>
          <w:rFonts w:eastAsia="Calibri" w:cs="Tahoma" w:ascii="Tahoma" w:hAnsi="Tahoma"/>
          <w:b/>
          <w:color w:val="00000A"/>
        </w:rPr>
        <w:t xml:space="preserve">Art. 5º </w:t>
      </w:r>
      <w:r>
        <w:rPr>
          <w:rFonts w:eastAsia="Calibri" w:cs="Tahoma" w:ascii="Tahoma" w:hAnsi="Tahoma"/>
          <w:color w:val="00000A"/>
        </w:rPr>
        <w:t>O desconto de que trata este Decreto não incide sobre outros tributos.</w:t>
      </w:r>
    </w:p>
    <w:p>
      <w:pPr>
        <w:pStyle w:val="Normal"/>
        <w:spacing w:lineRule="auto" w:line="240" w:before="0" w:after="0"/>
        <w:ind w:right="-852" w:hanging="0"/>
        <w:jc w:val="both"/>
        <w:rPr>
          <w:rFonts w:ascii="Tahoma" w:hAnsi="Tahoma" w:eastAsia="Calibri" w:cs="Tahoma"/>
          <w:color w:val="00000A"/>
        </w:rPr>
      </w:pPr>
      <w:r>
        <w:rPr>
          <w:rFonts w:eastAsia="Calibri" w:cs="Tahoma" w:ascii="Tahoma" w:hAnsi="Tahoma"/>
          <w:color w:val="00000A"/>
        </w:rPr>
      </w:r>
    </w:p>
    <w:p>
      <w:pPr>
        <w:pStyle w:val="Normal"/>
        <w:spacing w:lineRule="auto" w:line="240" w:before="0" w:after="0"/>
        <w:ind w:right="-852" w:firstLine="708"/>
        <w:jc w:val="both"/>
        <w:rPr>
          <w:rFonts w:ascii="Tahoma" w:hAnsi="Tahoma" w:eastAsia="Calibri" w:cs="Tahoma"/>
        </w:rPr>
      </w:pPr>
      <w:r>
        <w:rPr>
          <w:rFonts w:eastAsia="Calibri" w:cs="Tahoma" w:ascii="Tahoma" w:hAnsi="Tahoma"/>
          <w:b/>
          <w:color w:val="00000A"/>
        </w:rPr>
        <w:t>Art. 6º</w:t>
      </w:r>
      <w:r>
        <w:rPr>
          <w:rFonts w:eastAsia="Calibri" w:cs="Tahoma" w:ascii="Tahoma" w:hAnsi="Tahoma"/>
          <w:color w:val="00000A"/>
        </w:rPr>
        <w:t xml:space="preserve"> Este Decreto entra em vigor na data de sua publicação.</w:t>
      </w:r>
    </w:p>
    <w:p>
      <w:pPr>
        <w:pStyle w:val="Normal"/>
        <w:spacing w:lineRule="auto" w:line="240" w:before="0" w:after="0"/>
        <w:ind w:right="-852" w:hanging="0"/>
        <w:jc w:val="both"/>
        <w:rPr>
          <w:rFonts w:ascii="Tahoma" w:hAnsi="Tahoma" w:eastAsia="Calibri" w:cs="Tahoma"/>
          <w:color w:val="00000A"/>
        </w:rPr>
      </w:pPr>
      <w:r>
        <w:rPr>
          <w:rFonts w:eastAsia="Calibri" w:cs="Tahoma" w:ascii="Tahoma" w:hAnsi="Tahoma"/>
          <w:color w:val="00000A"/>
        </w:rPr>
      </w:r>
    </w:p>
    <w:p>
      <w:pPr>
        <w:pStyle w:val="Normal"/>
        <w:spacing w:lineRule="auto" w:line="240" w:before="0" w:after="0"/>
        <w:ind w:right="-852" w:firstLine="708"/>
        <w:jc w:val="both"/>
        <w:rPr>
          <w:rFonts w:ascii="Tahoma" w:hAnsi="Tahoma" w:eastAsia="Calibri" w:cs="Tahoma"/>
        </w:rPr>
      </w:pPr>
      <w:r>
        <w:rPr>
          <w:rFonts w:eastAsia="Calibri" w:cs="Tahoma" w:ascii="Tahoma" w:hAnsi="Tahoma"/>
          <w:b/>
          <w:color w:val="00000A"/>
        </w:rPr>
        <w:t>Art. 7º</w:t>
      </w:r>
      <w:r>
        <w:rPr>
          <w:rFonts w:eastAsia="Calibri" w:cs="Tahoma" w:ascii="Tahoma" w:hAnsi="Tahoma"/>
          <w:color w:val="00000A"/>
        </w:rPr>
        <w:t xml:space="preserve"> Revogam-se as disposições em contrário.</w:t>
      </w:r>
    </w:p>
    <w:p>
      <w:pPr>
        <w:pStyle w:val="Normal"/>
        <w:spacing w:lineRule="auto" w:line="240" w:before="0" w:after="0"/>
        <w:ind w:right="-852" w:firstLine="708"/>
        <w:jc w:val="both"/>
        <w:rPr>
          <w:rFonts w:ascii="Tahoma" w:hAnsi="Tahoma" w:eastAsia="Calibri" w:cs="Tahoma"/>
          <w:color w:val="00000A"/>
        </w:rPr>
      </w:pPr>
      <w:r>
        <w:rPr>
          <w:rFonts w:eastAsia="Calibri" w:cs="Tahoma" w:ascii="Tahoma" w:hAnsi="Tahoma"/>
          <w:color w:val="00000A"/>
        </w:rPr>
      </w:r>
    </w:p>
    <w:p>
      <w:pPr>
        <w:pStyle w:val="Normal"/>
        <w:spacing w:lineRule="auto" w:line="240" w:before="0" w:after="0"/>
        <w:ind w:right="-852" w:firstLine="708"/>
        <w:rPr>
          <w:color w:val="00000A"/>
        </w:rPr>
      </w:pPr>
      <w:r>
        <w:rPr>
          <w:rFonts w:eastAsia="Calibri" w:cs="Tahoma" w:ascii="Tahoma" w:hAnsi="Tahoma"/>
          <w:color w:val="00000A"/>
        </w:rPr>
        <w:t xml:space="preserve">                              </w:t>
      </w:r>
      <w:r>
        <w:rPr>
          <w:rFonts w:eastAsia="Calibri" w:cs="Tahoma" w:ascii="Tahoma" w:hAnsi="Tahoma"/>
          <w:color w:val="00000A"/>
        </w:rPr>
        <w:t>Registre-se, Publique-se e Cumpra-se.</w:t>
      </w:r>
    </w:p>
    <w:p>
      <w:pPr>
        <w:pStyle w:val="Normal"/>
        <w:spacing w:lineRule="auto" w:line="240" w:before="0" w:after="0"/>
        <w:ind w:right="-852" w:firstLine="708"/>
        <w:jc w:val="center"/>
        <w:rPr>
          <w:rFonts w:ascii="Tahoma" w:hAnsi="Tahoma" w:eastAsia="Calibri" w:cs="Tahoma"/>
          <w:color w:val="00000A"/>
        </w:rPr>
      </w:pPr>
      <w:r>
        <w:rPr>
          <w:rFonts w:eastAsia="Calibri" w:cs="Tahoma" w:ascii="Tahoma" w:hAnsi="Tahoma"/>
          <w:color w:val="00000A"/>
        </w:rPr>
      </w:r>
    </w:p>
    <w:p>
      <w:pPr>
        <w:pStyle w:val="Normal"/>
        <w:spacing w:lineRule="auto" w:line="240" w:before="0" w:after="0"/>
        <w:ind w:right="-852" w:hanging="0"/>
        <w:jc w:val="center"/>
        <w:rPr>
          <w:rFonts w:ascii="Tahoma" w:hAnsi="Tahoma" w:eastAsia="Calibri" w:cs="Tahoma"/>
        </w:rPr>
      </w:pPr>
      <w:r>
        <w:rPr>
          <w:rFonts w:eastAsia="Calibri" w:cs="Tahoma" w:ascii="Tahoma" w:hAnsi="Tahoma"/>
          <w:color w:val="00000A"/>
        </w:rPr>
        <w:t>Gabinete da Prefeita</w:t>
      </w:r>
    </w:p>
    <w:p>
      <w:pPr>
        <w:pStyle w:val="Normal"/>
        <w:spacing w:lineRule="auto" w:line="240" w:before="0" w:after="0"/>
        <w:ind w:right="-852" w:hanging="0"/>
        <w:jc w:val="center"/>
        <w:rPr>
          <w:rFonts w:ascii="Tahoma" w:hAnsi="Tahoma" w:eastAsia="Calibri" w:cs="Tahoma"/>
          <w:color w:val="00000A"/>
        </w:rPr>
      </w:pPr>
      <w:r>
        <w:rPr>
          <w:rFonts w:eastAsia="Calibri" w:cs="Tahoma" w:ascii="Tahoma" w:hAnsi="Tahoma"/>
          <w:color w:val="00000A"/>
        </w:rPr>
      </w:r>
    </w:p>
    <w:p>
      <w:pPr>
        <w:pStyle w:val="Normal"/>
        <w:spacing w:lineRule="auto" w:line="240" w:before="0" w:after="0"/>
        <w:ind w:right="-852" w:hanging="0"/>
        <w:jc w:val="center"/>
        <w:rPr>
          <w:rFonts w:ascii="Tahoma" w:hAnsi="Tahoma" w:eastAsia="Calibri" w:cs="Tahoma"/>
        </w:rPr>
      </w:pPr>
      <w:r>
        <w:rPr>
          <w:rFonts w:eastAsia="Calibri" w:cs="Tahoma" w:ascii="Tahoma" w:hAnsi="Tahoma"/>
          <w:color w:val="00000A"/>
        </w:rPr>
        <w:t>Serra Talhada/PE, 26 de março de 2021.</w:t>
      </w:r>
    </w:p>
    <w:p>
      <w:pPr>
        <w:pStyle w:val="Normal"/>
        <w:spacing w:lineRule="auto" w:line="240" w:before="0" w:after="0"/>
        <w:ind w:right="-852" w:hanging="0"/>
        <w:jc w:val="center"/>
        <w:rPr>
          <w:rFonts w:ascii="Tahoma" w:hAnsi="Tahoma" w:eastAsia="Calibri" w:cs="Tahoma"/>
          <w:color w:val="00000A"/>
        </w:rPr>
      </w:pPr>
      <w:r>
        <w:rPr>
          <w:rFonts w:eastAsia="Calibri" w:cs="Tahoma" w:ascii="Tahoma" w:hAnsi="Tahoma"/>
          <w:color w:val="00000A"/>
        </w:rPr>
      </w:r>
    </w:p>
    <w:p>
      <w:pPr>
        <w:pStyle w:val="Normal"/>
        <w:spacing w:lineRule="auto" w:line="240" w:before="0" w:after="0"/>
        <w:ind w:right="-852" w:hanging="0"/>
        <w:jc w:val="center"/>
        <w:rPr>
          <w:rFonts w:ascii="Tahoma" w:hAnsi="Tahoma" w:eastAsia="Calibri" w:cs="Tahoma"/>
          <w:b/>
          <w:b/>
        </w:rPr>
      </w:pPr>
      <w:r>
        <w:rPr>
          <w:rFonts w:eastAsia="Calibri" w:cs="Tahoma" w:ascii="Tahoma" w:hAnsi="Tahoma"/>
          <w:b/>
          <w:color w:val="00000A"/>
        </w:rPr>
        <w:t>MÁRCIA CONRADO DE LORENA E SÁ ARAÚJO</w:t>
      </w:r>
    </w:p>
    <w:p>
      <w:pPr>
        <w:pStyle w:val="Normal"/>
        <w:spacing w:lineRule="auto" w:line="240" w:before="0" w:after="0"/>
        <w:ind w:right="-852" w:hanging="0"/>
        <w:jc w:val="center"/>
        <w:rPr/>
      </w:pPr>
      <w:r>
        <w:rPr>
          <w:rFonts w:eastAsia="Calibri" w:cs="Tahoma" w:ascii="Tahoma" w:hAnsi="Tahoma"/>
          <w:b/>
          <w:color w:val="00000A"/>
        </w:rPr>
        <w:t>- Prefeita -</w:t>
      </w:r>
    </w:p>
    <w:sectPr>
      <w:headerReference w:type="default" r:id="rId2"/>
      <w:type w:val="nextPage"/>
      <w:pgSz w:w="11906" w:h="16838"/>
      <w:pgMar w:left="1701" w:right="1701" w:header="709" w:top="3119" w:footer="0" w:bottom="268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9525" distL="114300" distR="114300" simplePos="0" locked="0" layoutInCell="1" allowOverlap="1" relativeHeight="3">
          <wp:simplePos x="0" y="0"/>
          <wp:positionH relativeFrom="page">
            <wp:align>left</wp:align>
          </wp:positionH>
          <wp:positionV relativeFrom="paragraph">
            <wp:posOffset>-426085</wp:posOffset>
          </wp:positionV>
          <wp:extent cx="7531735" cy="10659110"/>
          <wp:effectExtent l="0" t="0" r="0" b="0"/>
          <wp:wrapNone/>
          <wp:docPr id="1"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
                  <pic:cNvPicPr>
                    <a:picLocks noChangeAspect="1" noChangeArrowheads="1"/>
                  </pic:cNvPicPr>
                </pic:nvPicPr>
                <pic:blipFill>
                  <a:blip r:embed="rId1"/>
                  <a:stretch>
                    <a:fillRect/>
                  </a:stretch>
                </pic:blipFill>
                <pic:spPr bwMode="auto">
                  <a:xfrm>
                    <a:off x="0" y="0"/>
                    <a:ext cx="7531735" cy="10659110"/>
                  </a:xfrm>
                  <a:prstGeom prst="rect">
                    <a:avLst/>
                  </a:prstGeom>
                </pic:spPr>
              </pic:pic>
            </a:graphicData>
          </a:graphic>
        </wp:anchor>
      </w:drawing>
    </w:r>
  </w:p>
  <w:p>
    <w:pPr>
      <w:pStyle w:val="Cabealh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t-BR" w:eastAsia="en-US" w:bidi="ar-SA"/>
    </w:rPr>
  </w:style>
  <w:style w:type="character" w:styleId="DefaultParagraphFont" w:default="1">
    <w:name w:val="Default Paragraph Font"/>
    <w:uiPriority w:val="1"/>
    <w:unhideWhenUsed/>
    <w:qFormat/>
    <w:rPr/>
  </w:style>
  <w:style w:type="character" w:styleId="CabealhoChar" w:customStyle="1">
    <w:name w:val="Cabeçalho Char"/>
    <w:basedOn w:val="DefaultParagraphFont"/>
    <w:link w:val="Cabealho"/>
    <w:uiPriority w:val="99"/>
    <w:qFormat/>
    <w:rsid w:val="009151e9"/>
    <w:rPr/>
  </w:style>
  <w:style w:type="character" w:styleId="RodapChar" w:customStyle="1">
    <w:name w:val="Rodapé Char"/>
    <w:basedOn w:val="DefaultParagraphFont"/>
    <w:link w:val="Rodap"/>
    <w:uiPriority w:val="99"/>
    <w:qFormat/>
    <w:rsid w:val="009151e9"/>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
    <w:name w:val="Header"/>
    <w:basedOn w:val="Normal"/>
    <w:link w:val="CabealhoChar"/>
    <w:uiPriority w:val="99"/>
    <w:unhideWhenUsed/>
    <w:rsid w:val="009151e9"/>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9151e9"/>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LibreOffice/5.3.2.2$Windows_X86_64 LibreOffice_project/6cd4f1ef626f15116896b1d8e1398b56da0d0ee1</Application>
  <Pages>2</Pages>
  <Words>580</Words>
  <Characters>3054</Characters>
  <CharactersWithSpaces>3656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2021-03-25T23:18:00Z</dcterms:created>
  <dc:creator>Taciana Silva</dc:creator>
  <dc:description/>
  <dc:language>pt-BR</dc:language>
  <cp:lastModifiedBy>Cecílio Tiburtino</cp:lastModifiedBy>
  <dcterms:modified xsi:type="dcterms:W3CDTF">2021-03-26T11:25:28Z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