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10F68" w14:textId="0B38278A" w:rsidR="00CE049A" w:rsidRDefault="00CE049A" w:rsidP="005014C6">
      <w:pPr>
        <w:jc w:val="both"/>
        <w:rPr>
          <w:b/>
          <w:bCs/>
          <w:sz w:val="24"/>
          <w:szCs w:val="24"/>
        </w:rPr>
      </w:pPr>
      <w:r w:rsidRPr="0023505D">
        <w:rPr>
          <w:b/>
          <w:bCs/>
          <w:sz w:val="24"/>
          <w:szCs w:val="24"/>
        </w:rPr>
        <w:t>DECRETO Nº _____/20</w:t>
      </w:r>
      <w:r w:rsidR="00311BF0">
        <w:rPr>
          <w:b/>
          <w:bCs/>
          <w:sz w:val="24"/>
          <w:szCs w:val="24"/>
        </w:rPr>
        <w:t>20</w:t>
      </w:r>
    </w:p>
    <w:p w14:paraId="0CC8E386" w14:textId="12742669" w:rsidR="00CE049A" w:rsidRDefault="00311BF0" w:rsidP="00E849F6">
      <w:pPr>
        <w:ind w:left="396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Regulamenta no Município de São Caetano, medidas temporárias para enfrentamento da emergência de saúde pública de importância internacional decorrente do </w:t>
      </w:r>
      <w:proofErr w:type="spellStart"/>
      <w:r>
        <w:rPr>
          <w:bCs/>
          <w:sz w:val="24"/>
          <w:szCs w:val="24"/>
        </w:rPr>
        <w:t>coronavírus</w:t>
      </w:r>
      <w:proofErr w:type="spellEnd"/>
      <w:r>
        <w:rPr>
          <w:bCs/>
          <w:sz w:val="24"/>
          <w:szCs w:val="24"/>
        </w:rPr>
        <w:t>, conforme previsto na Lei Federal nº 13.979, de 6 de fevereiro de 2020.</w:t>
      </w:r>
      <w:r w:rsidR="00CE049A" w:rsidRPr="0023505D">
        <w:rPr>
          <w:bCs/>
          <w:sz w:val="24"/>
          <w:szCs w:val="24"/>
        </w:rPr>
        <w:t xml:space="preserve"> </w:t>
      </w:r>
    </w:p>
    <w:p w14:paraId="11CD3DE3" w14:textId="5DA422D1" w:rsidR="00CE049A" w:rsidRPr="0023505D" w:rsidRDefault="00CE049A" w:rsidP="005014C6">
      <w:pPr>
        <w:spacing w:before="240"/>
        <w:ind w:firstLine="1134"/>
        <w:jc w:val="both"/>
        <w:rPr>
          <w:bCs/>
          <w:sz w:val="24"/>
          <w:szCs w:val="24"/>
        </w:rPr>
      </w:pPr>
      <w:r w:rsidRPr="0023505D">
        <w:rPr>
          <w:b/>
          <w:bCs/>
          <w:sz w:val="24"/>
          <w:szCs w:val="24"/>
        </w:rPr>
        <w:t>O PREFEITO DO MUNICÍPIO DE SÃO CAETANO</w:t>
      </w:r>
      <w:r w:rsidRPr="0023505D">
        <w:rPr>
          <w:bCs/>
          <w:sz w:val="24"/>
          <w:szCs w:val="24"/>
        </w:rPr>
        <w:t>, Estado de Pernambuco, no uso de suas atribuições legais dispostas na Lei Orgânica Municipal</w:t>
      </w:r>
      <w:r w:rsidR="00311BF0">
        <w:rPr>
          <w:bCs/>
          <w:sz w:val="24"/>
          <w:szCs w:val="24"/>
        </w:rPr>
        <w:t>.</w:t>
      </w:r>
    </w:p>
    <w:p w14:paraId="09CBD568" w14:textId="2B365CCC" w:rsidR="00CE049A" w:rsidRPr="0023505D" w:rsidRDefault="00CE049A" w:rsidP="005014C6">
      <w:pPr>
        <w:jc w:val="both"/>
        <w:rPr>
          <w:bCs/>
          <w:sz w:val="24"/>
          <w:szCs w:val="24"/>
        </w:rPr>
      </w:pPr>
      <w:r w:rsidRPr="0023505D">
        <w:rPr>
          <w:b/>
          <w:bCs/>
          <w:sz w:val="24"/>
          <w:szCs w:val="24"/>
        </w:rPr>
        <w:t>CONSIDERANDO</w:t>
      </w:r>
      <w:r w:rsidRPr="0023505D">
        <w:rPr>
          <w:bCs/>
          <w:sz w:val="24"/>
          <w:szCs w:val="24"/>
        </w:rPr>
        <w:t xml:space="preserve"> </w:t>
      </w:r>
      <w:r w:rsidR="00311BF0">
        <w:rPr>
          <w:bCs/>
          <w:sz w:val="24"/>
          <w:szCs w:val="24"/>
        </w:rPr>
        <w:t xml:space="preserve">que a Organização Mundial de Saúde – OMS classificou, em 11 de março de 2020, o COVID-19, nova doença causada pelo novo </w:t>
      </w:r>
      <w:proofErr w:type="spellStart"/>
      <w:r w:rsidR="00311BF0">
        <w:rPr>
          <w:bCs/>
          <w:sz w:val="24"/>
          <w:szCs w:val="24"/>
        </w:rPr>
        <w:t>coronavírus</w:t>
      </w:r>
      <w:proofErr w:type="spellEnd"/>
      <w:r w:rsidR="00311BF0">
        <w:rPr>
          <w:bCs/>
          <w:sz w:val="24"/>
          <w:szCs w:val="24"/>
        </w:rPr>
        <w:t xml:space="preserve"> (denominado SARS-CoV-2) é uma pandemia;</w:t>
      </w:r>
    </w:p>
    <w:p w14:paraId="6BC6A323" w14:textId="702A3048" w:rsidR="00CE049A" w:rsidRPr="0023505D" w:rsidRDefault="00CE049A" w:rsidP="005014C6">
      <w:pPr>
        <w:jc w:val="both"/>
        <w:rPr>
          <w:bCs/>
          <w:sz w:val="24"/>
          <w:szCs w:val="24"/>
        </w:rPr>
      </w:pPr>
      <w:r w:rsidRPr="0023505D">
        <w:rPr>
          <w:b/>
          <w:bCs/>
          <w:sz w:val="24"/>
          <w:szCs w:val="24"/>
        </w:rPr>
        <w:t>CONSIDERANDO</w:t>
      </w:r>
      <w:r w:rsidRPr="0023505D">
        <w:rPr>
          <w:bCs/>
          <w:sz w:val="24"/>
          <w:szCs w:val="24"/>
        </w:rPr>
        <w:t xml:space="preserve"> </w:t>
      </w:r>
      <w:r w:rsidR="00311BF0">
        <w:rPr>
          <w:bCs/>
          <w:sz w:val="24"/>
          <w:szCs w:val="24"/>
        </w:rPr>
        <w:t>a altíssima capacidade de contágio por cada pessoa doente com o COVID-19 na transmissão desse vírus;</w:t>
      </w:r>
      <w:r w:rsidRPr="0023505D">
        <w:rPr>
          <w:bCs/>
          <w:sz w:val="24"/>
          <w:szCs w:val="24"/>
        </w:rPr>
        <w:t xml:space="preserve"> </w:t>
      </w:r>
    </w:p>
    <w:p w14:paraId="3E6D63EF" w14:textId="1B492F63" w:rsidR="0023505D" w:rsidRPr="0023505D" w:rsidRDefault="0023505D" w:rsidP="005014C6">
      <w:pPr>
        <w:jc w:val="both"/>
        <w:rPr>
          <w:bCs/>
          <w:sz w:val="24"/>
          <w:szCs w:val="24"/>
        </w:rPr>
      </w:pPr>
      <w:r w:rsidRPr="0023505D">
        <w:rPr>
          <w:b/>
          <w:bCs/>
          <w:sz w:val="24"/>
          <w:szCs w:val="24"/>
        </w:rPr>
        <w:t>CONSIDERANDO</w:t>
      </w:r>
      <w:r>
        <w:rPr>
          <w:bCs/>
          <w:sz w:val="24"/>
          <w:szCs w:val="24"/>
        </w:rPr>
        <w:t xml:space="preserve"> </w:t>
      </w:r>
      <w:r w:rsidR="00311BF0">
        <w:rPr>
          <w:bCs/>
          <w:sz w:val="24"/>
          <w:szCs w:val="24"/>
        </w:rPr>
        <w:t xml:space="preserve">a Portaria nº 188 de 3 de fevereiro de 2020, o Ministério da Saúde, que declara Emergência em Saúde Pública de Importância Nacional (ESPIN) em decorrência </w:t>
      </w:r>
      <w:r w:rsidR="00803DDD">
        <w:rPr>
          <w:bCs/>
          <w:sz w:val="24"/>
          <w:szCs w:val="24"/>
        </w:rPr>
        <w:t>da</w:t>
      </w:r>
      <w:r w:rsidR="00311BF0">
        <w:rPr>
          <w:bCs/>
          <w:sz w:val="24"/>
          <w:szCs w:val="24"/>
        </w:rPr>
        <w:t xml:space="preserve"> Infecção Humana pelo novo </w:t>
      </w:r>
      <w:proofErr w:type="spellStart"/>
      <w:r w:rsidR="00B72CEC">
        <w:rPr>
          <w:bCs/>
          <w:sz w:val="24"/>
          <w:szCs w:val="24"/>
        </w:rPr>
        <w:t>c</w:t>
      </w:r>
      <w:r w:rsidR="00311BF0">
        <w:rPr>
          <w:bCs/>
          <w:sz w:val="24"/>
          <w:szCs w:val="24"/>
        </w:rPr>
        <w:t>oronavírus</w:t>
      </w:r>
      <w:proofErr w:type="spellEnd"/>
      <w:r w:rsidR="00311BF0">
        <w:rPr>
          <w:bCs/>
          <w:sz w:val="24"/>
          <w:szCs w:val="24"/>
        </w:rPr>
        <w:t xml:space="preserve"> (2019-nCoV), bem como a Portaria nº 356 de 11 de março de 2020, que dispõe sobre a regulamentação e operacionalização do disposto na Lei nº 13.979 de 6 de fevereiro de 2020, que estabelece as medidas para enfrentamento da emergência de saúde pública de importância internacional decorrente do </w:t>
      </w:r>
      <w:proofErr w:type="spellStart"/>
      <w:r w:rsidR="00311BF0">
        <w:rPr>
          <w:bCs/>
          <w:sz w:val="24"/>
          <w:szCs w:val="24"/>
        </w:rPr>
        <w:t>coronavírus</w:t>
      </w:r>
      <w:proofErr w:type="spellEnd"/>
      <w:r w:rsidR="00311BF0">
        <w:rPr>
          <w:bCs/>
          <w:sz w:val="24"/>
          <w:szCs w:val="24"/>
        </w:rPr>
        <w:t xml:space="preserve"> (</w:t>
      </w:r>
      <w:r w:rsidR="00B72CEC">
        <w:rPr>
          <w:bCs/>
          <w:sz w:val="24"/>
          <w:szCs w:val="24"/>
        </w:rPr>
        <w:t>COVID-19)</w:t>
      </w:r>
      <w:r w:rsidRPr="0023505D">
        <w:rPr>
          <w:bCs/>
          <w:sz w:val="24"/>
          <w:szCs w:val="24"/>
        </w:rPr>
        <w:t>;</w:t>
      </w:r>
    </w:p>
    <w:p w14:paraId="059FA929" w14:textId="208C212F" w:rsidR="0023505D" w:rsidRPr="0023505D" w:rsidRDefault="0023505D" w:rsidP="005014C6">
      <w:pPr>
        <w:jc w:val="both"/>
        <w:rPr>
          <w:bCs/>
          <w:sz w:val="24"/>
          <w:szCs w:val="24"/>
        </w:rPr>
      </w:pPr>
      <w:r w:rsidRPr="0023505D">
        <w:rPr>
          <w:b/>
          <w:bCs/>
          <w:sz w:val="24"/>
          <w:szCs w:val="24"/>
        </w:rPr>
        <w:t>CONSIDERANDO</w:t>
      </w:r>
      <w:r w:rsidRPr="0023505D">
        <w:rPr>
          <w:bCs/>
          <w:sz w:val="24"/>
          <w:szCs w:val="24"/>
        </w:rPr>
        <w:t xml:space="preserve"> </w:t>
      </w:r>
      <w:r w:rsidR="00B72CEC">
        <w:rPr>
          <w:bCs/>
          <w:sz w:val="24"/>
          <w:szCs w:val="24"/>
        </w:rPr>
        <w:t xml:space="preserve">o teor da Lei Federal nº 13.979 de 6 de fevereiro de 2020, que dispõe sobre as medidas para enfrentamento da emergência de saúde pública de importância internacional decorrente do </w:t>
      </w:r>
      <w:proofErr w:type="spellStart"/>
      <w:r w:rsidR="00B72CEC">
        <w:rPr>
          <w:bCs/>
          <w:sz w:val="24"/>
          <w:szCs w:val="24"/>
        </w:rPr>
        <w:t>coronavírus</w:t>
      </w:r>
      <w:proofErr w:type="spellEnd"/>
      <w:r w:rsidR="00B72CEC">
        <w:rPr>
          <w:bCs/>
          <w:sz w:val="24"/>
          <w:szCs w:val="24"/>
        </w:rPr>
        <w:t xml:space="preserve"> responsável pelo surto de 2019</w:t>
      </w:r>
      <w:r w:rsidRPr="0023505D">
        <w:rPr>
          <w:bCs/>
          <w:sz w:val="24"/>
          <w:szCs w:val="24"/>
        </w:rPr>
        <w:t>;</w:t>
      </w:r>
    </w:p>
    <w:p w14:paraId="59293B7F" w14:textId="7762758B" w:rsidR="0023505D" w:rsidRPr="0023505D" w:rsidRDefault="0023505D" w:rsidP="005014C6">
      <w:pPr>
        <w:jc w:val="both"/>
        <w:rPr>
          <w:bCs/>
          <w:sz w:val="24"/>
          <w:szCs w:val="24"/>
        </w:rPr>
      </w:pPr>
      <w:r w:rsidRPr="0023505D">
        <w:rPr>
          <w:b/>
          <w:bCs/>
          <w:sz w:val="24"/>
          <w:szCs w:val="24"/>
        </w:rPr>
        <w:t>CONSIDERANDO</w:t>
      </w:r>
      <w:r w:rsidRPr="0023505D">
        <w:rPr>
          <w:bCs/>
          <w:sz w:val="24"/>
          <w:szCs w:val="24"/>
        </w:rPr>
        <w:t xml:space="preserve"> </w:t>
      </w:r>
      <w:r w:rsidR="00B72CEC">
        <w:rPr>
          <w:bCs/>
          <w:sz w:val="24"/>
          <w:szCs w:val="24"/>
        </w:rPr>
        <w:t xml:space="preserve">o Decreto Estadual nº 48.809 de 14 de março de 2020, que regulamenta no Estado de Pernambuco, medidas temporárias para enfrentamento da emergência de saúde pública de importância internacional decorrente do </w:t>
      </w:r>
      <w:proofErr w:type="spellStart"/>
      <w:r w:rsidR="00B72CEC">
        <w:rPr>
          <w:bCs/>
          <w:sz w:val="24"/>
          <w:szCs w:val="24"/>
        </w:rPr>
        <w:t>coronavírus</w:t>
      </w:r>
      <w:proofErr w:type="spellEnd"/>
      <w:r w:rsidR="00B72CEC">
        <w:rPr>
          <w:bCs/>
          <w:sz w:val="24"/>
          <w:szCs w:val="24"/>
        </w:rPr>
        <w:t>, conforme previsto na Lei Federal nº 13.979 de 6 de fevereiro de 2020;</w:t>
      </w:r>
    </w:p>
    <w:p w14:paraId="1DDC5A6B" w14:textId="0C3EC7B0" w:rsidR="00CE049A" w:rsidRDefault="00CE049A" w:rsidP="005014C6">
      <w:pPr>
        <w:jc w:val="both"/>
        <w:rPr>
          <w:bCs/>
          <w:sz w:val="24"/>
          <w:szCs w:val="24"/>
        </w:rPr>
      </w:pPr>
      <w:r w:rsidRPr="0023505D">
        <w:rPr>
          <w:b/>
          <w:bCs/>
          <w:sz w:val="24"/>
          <w:szCs w:val="24"/>
        </w:rPr>
        <w:t>CONSIDERANDO</w:t>
      </w:r>
      <w:r w:rsidRPr="0023505D">
        <w:rPr>
          <w:bCs/>
          <w:sz w:val="24"/>
          <w:szCs w:val="24"/>
        </w:rPr>
        <w:t xml:space="preserve"> </w:t>
      </w:r>
      <w:r w:rsidR="00B72CEC">
        <w:rPr>
          <w:bCs/>
          <w:sz w:val="24"/>
          <w:szCs w:val="24"/>
        </w:rPr>
        <w:t>que cabe ao Poder Público Municipal, no âmbito de suas competências, a adoção de medidas para preparação, controle, contenção e mitigação de transmissão do COVID-19 em seu território</w:t>
      </w:r>
      <w:r w:rsidRPr="0023505D">
        <w:rPr>
          <w:bCs/>
          <w:sz w:val="24"/>
          <w:szCs w:val="24"/>
        </w:rPr>
        <w:t xml:space="preserve">; </w:t>
      </w:r>
    </w:p>
    <w:p w14:paraId="182FFF9E" w14:textId="77777777" w:rsidR="00C61CB2" w:rsidRPr="0023505D" w:rsidRDefault="00C61CB2" w:rsidP="005014C6">
      <w:pPr>
        <w:jc w:val="both"/>
        <w:rPr>
          <w:bCs/>
          <w:sz w:val="24"/>
          <w:szCs w:val="24"/>
        </w:rPr>
      </w:pPr>
    </w:p>
    <w:p w14:paraId="02C6D164" w14:textId="136EC0C1" w:rsidR="00CE049A" w:rsidRDefault="00CE049A" w:rsidP="005014C6">
      <w:pPr>
        <w:jc w:val="both"/>
        <w:rPr>
          <w:bCs/>
          <w:sz w:val="24"/>
          <w:szCs w:val="24"/>
        </w:rPr>
      </w:pPr>
      <w:r w:rsidRPr="0023505D">
        <w:rPr>
          <w:b/>
          <w:bCs/>
          <w:sz w:val="24"/>
          <w:szCs w:val="24"/>
        </w:rPr>
        <w:lastRenderedPageBreak/>
        <w:t>DECRETA</w:t>
      </w:r>
      <w:r w:rsidRPr="0023505D">
        <w:rPr>
          <w:bCs/>
          <w:sz w:val="24"/>
          <w:szCs w:val="24"/>
        </w:rPr>
        <w:t>:</w:t>
      </w:r>
    </w:p>
    <w:p w14:paraId="7531014B" w14:textId="61ABB5EA" w:rsidR="00CE049A" w:rsidRPr="0023505D" w:rsidRDefault="00CE049A" w:rsidP="005014C6">
      <w:pPr>
        <w:jc w:val="both"/>
        <w:rPr>
          <w:bCs/>
          <w:sz w:val="24"/>
          <w:szCs w:val="24"/>
        </w:rPr>
      </w:pPr>
      <w:r w:rsidRPr="0023505D">
        <w:rPr>
          <w:b/>
          <w:bCs/>
          <w:sz w:val="24"/>
          <w:szCs w:val="24"/>
        </w:rPr>
        <w:t>Art. 1º</w:t>
      </w:r>
      <w:r w:rsidRPr="0023505D">
        <w:rPr>
          <w:bCs/>
          <w:sz w:val="24"/>
          <w:szCs w:val="24"/>
        </w:rPr>
        <w:t xml:space="preserve"> </w:t>
      </w:r>
      <w:r w:rsidR="00B72CEC">
        <w:rPr>
          <w:bCs/>
          <w:sz w:val="24"/>
          <w:szCs w:val="24"/>
        </w:rPr>
        <w:t xml:space="preserve">Este decreto dispõe sobre medidas temporárias a serem adotadas, no âmbito do Município de São Caetano, para enfrentamento da emergência de saúde pública decorrente do </w:t>
      </w:r>
      <w:proofErr w:type="spellStart"/>
      <w:r w:rsidR="00B72CEC">
        <w:rPr>
          <w:bCs/>
          <w:sz w:val="24"/>
          <w:szCs w:val="24"/>
        </w:rPr>
        <w:t>coronavírus</w:t>
      </w:r>
      <w:proofErr w:type="spellEnd"/>
      <w:r w:rsidR="00B72CEC">
        <w:rPr>
          <w:bCs/>
          <w:sz w:val="24"/>
          <w:szCs w:val="24"/>
        </w:rPr>
        <w:t>.</w:t>
      </w:r>
      <w:r w:rsidRPr="0023505D">
        <w:rPr>
          <w:bCs/>
          <w:sz w:val="24"/>
          <w:szCs w:val="24"/>
        </w:rPr>
        <w:t xml:space="preserve">   </w:t>
      </w:r>
    </w:p>
    <w:p w14:paraId="220F6C2D" w14:textId="7AC00767" w:rsidR="005014C6" w:rsidRDefault="00CE049A" w:rsidP="005014C6">
      <w:pPr>
        <w:jc w:val="both"/>
        <w:rPr>
          <w:sz w:val="24"/>
          <w:szCs w:val="24"/>
        </w:rPr>
      </w:pPr>
      <w:r w:rsidRPr="0023505D">
        <w:rPr>
          <w:b/>
          <w:bCs/>
          <w:sz w:val="24"/>
          <w:szCs w:val="24"/>
        </w:rPr>
        <w:t xml:space="preserve">Art. 2º </w:t>
      </w:r>
      <w:r w:rsidR="00B72CEC" w:rsidRPr="00B72CEC">
        <w:rPr>
          <w:sz w:val="24"/>
          <w:szCs w:val="24"/>
        </w:rPr>
        <w:t>Para</w:t>
      </w:r>
      <w:r w:rsidR="00B72CEC">
        <w:rPr>
          <w:b/>
          <w:bCs/>
          <w:sz w:val="24"/>
          <w:szCs w:val="24"/>
        </w:rPr>
        <w:t xml:space="preserve"> </w:t>
      </w:r>
      <w:r w:rsidR="00B72CEC" w:rsidRPr="00B72CEC">
        <w:rPr>
          <w:sz w:val="24"/>
          <w:szCs w:val="24"/>
        </w:rPr>
        <w:t>enfren</w:t>
      </w:r>
      <w:r w:rsidR="00B72CEC">
        <w:rPr>
          <w:sz w:val="24"/>
          <w:szCs w:val="24"/>
        </w:rPr>
        <w:t>tamento da emergência de saúde a que se refere</w:t>
      </w:r>
      <w:r w:rsidR="00D4684C">
        <w:rPr>
          <w:sz w:val="24"/>
          <w:szCs w:val="24"/>
        </w:rPr>
        <w:t xml:space="preserve"> o art. 1º, poderá a Secretaria Municipal de Saúde determinar à indivíduos com suspeitas/confirmações do </w:t>
      </w:r>
      <w:proofErr w:type="spellStart"/>
      <w:r w:rsidR="00D4684C">
        <w:rPr>
          <w:sz w:val="24"/>
          <w:szCs w:val="24"/>
        </w:rPr>
        <w:t>coronavírus</w:t>
      </w:r>
      <w:proofErr w:type="spellEnd"/>
      <w:r w:rsidR="00D4684C">
        <w:rPr>
          <w:sz w:val="24"/>
          <w:szCs w:val="24"/>
        </w:rPr>
        <w:t xml:space="preserve"> à isolamento domiciliar, com as devidas orientações de saúde necessárias para evitar a possível contaminação ou propagação do vírus. </w:t>
      </w:r>
    </w:p>
    <w:p w14:paraId="714397E0" w14:textId="49265D37" w:rsidR="00840540" w:rsidRDefault="00840540" w:rsidP="005014C6">
      <w:pPr>
        <w:pStyle w:val="PargrafodaLista"/>
        <w:ind w:left="0"/>
        <w:jc w:val="both"/>
        <w:rPr>
          <w:bCs/>
          <w:sz w:val="24"/>
          <w:szCs w:val="24"/>
        </w:rPr>
      </w:pPr>
    </w:p>
    <w:p w14:paraId="03D23DE9" w14:textId="4EC05084" w:rsidR="001B392E" w:rsidRDefault="00D4684C" w:rsidP="005014C6">
      <w:pPr>
        <w:pStyle w:val="PargrafodaList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Parágrafo único.</w:t>
      </w:r>
      <w:r w:rsidR="001B392E">
        <w:rPr>
          <w:bCs/>
          <w:sz w:val="24"/>
          <w:szCs w:val="24"/>
        </w:rPr>
        <w:t xml:space="preserve"> A adoção das medidas para viabilizar o tratamento e/ou obstar a contaminação ou a propagação do </w:t>
      </w:r>
      <w:proofErr w:type="spellStart"/>
      <w:r w:rsidR="001B392E">
        <w:rPr>
          <w:bCs/>
          <w:sz w:val="24"/>
          <w:szCs w:val="24"/>
        </w:rPr>
        <w:t>coronavírus</w:t>
      </w:r>
      <w:proofErr w:type="spellEnd"/>
      <w:r w:rsidR="001B392E">
        <w:rPr>
          <w:bCs/>
          <w:sz w:val="24"/>
          <w:szCs w:val="24"/>
        </w:rPr>
        <w:t xml:space="preserve"> deverá guardar proporcionalidade com a extensão da situação de emergência.</w:t>
      </w:r>
    </w:p>
    <w:p w14:paraId="4499BCB4" w14:textId="77777777" w:rsidR="001B392E" w:rsidRDefault="001B392E" w:rsidP="005014C6">
      <w:pPr>
        <w:pStyle w:val="PargrafodaLista"/>
        <w:ind w:left="0"/>
        <w:jc w:val="both"/>
        <w:rPr>
          <w:bCs/>
          <w:sz w:val="24"/>
          <w:szCs w:val="24"/>
        </w:rPr>
      </w:pPr>
    </w:p>
    <w:p w14:paraId="710574A8" w14:textId="77777777" w:rsidR="001B392E" w:rsidRDefault="001B392E" w:rsidP="005014C6">
      <w:pPr>
        <w:pStyle w:val="PargrafodaLista"/>
        <w:ind w:left="0"/>
        <w:jc w:val="both"/>
        <w:rPr>
          <w:bCs/>
          <w:sz w:val="24"/>
          <w:szCs w:val="24"/>
        </w:rPr>
      </w:pPr>
      <w:r w:rsidRPr="00803DDD">
        <w:rPr>
          <w:b/>
          <w:sz w:val="24"/>
          <w:szCs w:val="24"/>
        </w:rPr>
        <w:t>Art. 3º</w:t>
      </w:r>
      <w:r>
        <w:rPr>
          <w:bCs/>
          <w:sz w:val="24"/>
          <w:szCs w:val="24"/>
        </w:rPr>
        <w:t xml:space="preserve"> Ficam suspensos, pelo período de vigência deste Decreto, no âmbito do Município de São Caetano:</w:t>
      </w:r>
    </w:p>
    <w:p w14:paraId="6E8EEA95" w14:textId="77777777" w:rsidR="001B392E" w:rsidRDefault="001B392E" w:rsidP="005014C6">
      <w:pPr>
        <w:pStyle w:val="PargrafodaLista"/>
        <w:ind w:left="0"/>
        <w:jc w:val="both"/>
        <w:rPr>
          <w:bCs/>
          <w:sz w:val="24"/>
          <w:szCs w:val="24"/>
        </w:rPr>
      </w:pPr>
    </w:p>
    <w:p w14:paraId="0ECEDB62" w14:textId="13F0A2AC" w:rsidR="001B392E" w:rsidRDefault="005014C6" w:rsidP="005014C6">
      <w:pPr>
        <w:pStyle w:val="PargrafodaList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- </w:t>
      </w:r>
      <w:r w:rsidR="001B392E">
        <w:rPr>
          <w:bCs/>
          <w:sz w:val="24"/>
          <w:szCs w:val="24"/>
        </w:rPr>
        <w:t>Eventos de qualquer na</w:t>
      </w:r>
      <w:r w:rsidR="00AB0CB1">
        <w:rPr>
          <w:bCs/>
          <w:sz w:val="24"/>
          <w:szCs w:val="24"/>
        </w:rPr>
        <w:t>tureza com público superior a 10</w:t>
      </w:r>
      <w:r w:rsidR="001B392E">
        <w:rPr>
          <w:bCs/>
          <w:sz w:val="24"/>
          <w:szCs w:val="24"/>
        </w:rPr>
        <w:t>0 (c</w:t>
      </w:r>
      <w:r w:rsidR="00AB0CB1">
        <w:rPr>
          <w:bCs/>
          <w:sz w:val="24"/>
          <w:szCs w:val="24"/>
        </w:rPr>
        <w:t>em</w:t>
      </w:r>
      <w:r w:rsidR="001B392E">
        <w:rPr>
          <w:bCs/>
          <w:sz w:val="24"/>
          <w:szCs w:val="24"/>
        </w:rPr>
        <w:t>) pessoas;</w:t>
      </w:r>
    </w:p>
    <w:p w14:paraId="51A9A3B7" w14:textId="0D42D55A" w:rsidR="001B392E" w:rsidRDefault="001B392E" w:rsidP="005014C6">
      <w:pPr>
        <w:pStyle w:val="PargrafodaLista"/>
        <w:ind w:left="0"/>
        <w:jc w:val="both"/>
        <w:rPr>
          <w:bCs/>
          <w:sz w:val="24"/>
          <w:szCs w:val="24"/>
        </w:rPr>
      </w:pPr>
    </w:p>
    <w:p w14:paraId="56D2A369" w14:textId="2A2F9957" w:rsidR="001B392E" w:rsidRDefault="005014C6" w:rsidP="005014C6">
      <w:pPr>
        <w:pStyle w:val="PargrafodaList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II - </w:t>
      </w:r>
      <w:r w:rsidR="001B392E">
        <w:rPr>
          <w:bCs/>
          <w:sz w:val="24"/>
          <w:szCs w:val="24"/>
        </w:rPr>
        <w:t xml:space="preserve">Viagens de servidores municipais a serviço do Município de São Caetano para deslocamento no território </w:t>
      </w:r>
      <w:r w:rsidR="00AB0CB1">
        <w:rPr>
          <w:bCs/>
          <w:sz w:val="24"/>
          <w:szCs w:val="24"/>
        </w:rPr>
        <w:t>interestadual;</w:t>
      </w:r>
    </w:p>
    <w:p w14:paraId="7F3B0128" w14:textId="77777777" w:rsidR="001B392E" w:rsidRPr="001B392E" w:rsidRDefault="001B392E" w:rsidP="005014C6">
      <w:pPr>
        <w:pStyle w:val="PargrafodaLista"/>
        <w:ind w:left="0"/>
        <w:rPr>
          <w:bCs/>
          <w:sz w:val="24"/>
          <w:szCs w:val="24"/>
        </w:rPr>
      </w:pPr>
    </w:p>
    <w:p w14:paraId="302B1114" w14:textId="25969E23" w:rsidR="001B392E" w:rsidRDefault="005014C6" w:rsidP="005014C6">
      <w:pPr>
        <w:pStyle w:val="PargrafodaList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III - </w:t>
      </w:r>
      <w:r w:rsidR="001B392E">
        <w:rPr>
          <w:bCs/>
          <w:sz w:val="24"/>
          <w:szCs w:val="24"/>
        </w:rPr>
        <w:t>Prova de vida dos servidores municipais inativos;</w:t>
      </w:r>
    </w:p>
    <w:p w14:paraId="03393CB0" w14:textId="77777777" w:rsidR="001B392E" w:rsidRPr="001B392E" w:rsidRDefault="001B392E" w:rsidP="005014C6">
      <w:pPr>
        <w:pStyle w:val="PargrafodaLista"/>
        <w:ind w:left="0"/>
        <w:rPr>
          <w:bCs/>
          <w:sz w:val="24"/>
          <w:szCs w:val="24"/>
        </w:rPr>
      </w:pPr>
    </w:p>
    <w:p w14:paraId="3A7A5C71" w14:textId="2F5D4F20" w:rsidR="001B392E" w:rsidRDefault="005014C6" w:rsidP="005014C6">
      <w:pPr>
        <w:pStyle w:val="PargrafodaList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IV - </w:t>
      </w:r>
      <w:r w:rsidR="00281BBD">
        <w:rPr>
          <w:bCs/>
          <w:sz w:val="24"/>
          <w:szCs w:val="24"/>
        </w:rPr>
        <w:t xml:space="preserve">Férias </w:t>
      </w:r>
      <w:r w:rsidR="003874F0">
        <w:rPr>
          <w:bCs/>
          <w:sz w:val="24"/>
          <w:szCs w:val="24"/>
        </w:rPr>
        <w:t xml:space="preserve">e licença-prêmio </w:t>
      </w:r>
      <w:r w:rsidR="00281BBD">
        <w:rPr>
          <w:bCs/>
          <w:sz w:val="24"/>
          <w:szCs w:val="24"/>
        </w:rPr>
        <w:t>de servidores de áreas essenciais ao enfrentamento da pandemia;</w:t>
      </w:r>
    </w:p>
    <w:p w14:paraId="55BBBD83" w14:textId="77777777" w:rsidR="00281BBD" w:rsidRPr="00281BBD" w:rsidRDefault="00281BBD" w:rsidP="005014C6">
      <w:pPr>
        <w:pStyle w:val="PargrafodaLista"/>
        <w:ind w:left="0"/>
        <w:rPr>
          <w:bCs/>
          <w:sz w:val="24"/>
          <w:szCs w:val="24"/>
        </w:rPr>
      </w:pPr>
    </w:p>
    <w:p w14:paraId="29239945" w14:textId="20BA7720" w:rsidR="00281BBD" w:rsidRDefault="003874F0" w:rsidP="005014C6">
      <w:pPr>
        <w:pStyle w:val="PargrafodaList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- </w:t>
      </w:r>
      <w:r w:rsidR="00281BBD">
        <w:rPr>
          <w:bCs/>
          <w:sz w:val="24"/>
          <w:szCs w:val="24"/>
        </w:rPr>
        <w:t>Aulas regulares da rede pública e particular, no âmbito do Municíp</w:t>
      </w:r>
      <w:r w:rsidR="002B79C1">
        <w:rPr>
          <w:bCs/>
          <w:sz w:val="24"/>
          <w:szCs w:val="24"/>
        </w:rPr>
        <w:t>io de São Caetano a partir de 18</w:t>
      </w:r>
      <w:r w:rsidR="00281BBD">
        <w:rPr>
          <w:bCs/>
          <w:sz w:val="24"/>
          <w:szCs w:val="24"/>
        </w:rPr>
        <w:t xml:space="preserve"> de março de 2020</w:t>
      </w:r>
      <w:r w:rsidR="00D07FA7">
        <w:rPr>
          <w:bCs/>
          <w:sz w:val="24"/>
          <w:szCs w:val="24"/>
        </w:rPr>
        <w:t>;</w:t>
      </w:r>
    </w:p>
    <w:p w14:paraId="78DC74DC" w14:textId="77777777" w:rsidR="00D07FA7" w:rsidRDefault="00D07FA7" w:rsidP="005014C6">
      <w:pPr>
        <w:pStyle w:val="PargrafodaLista"/>
        <w:ind w:left="0"/>
        <w:jc w:val="both"/>
        <w:rPr>
          <w:bCs/>
          <w:sz w:val="24"/>
          <w:szCs w:val="24"/>
        </w:rPr>
      </w:pPr>
    </w:p>
    <w:p w14:paraId="48D97F57" w14:textId="1127153F" w:rsidR="00D07FA7" w:rsidRDefault="00D07FA7" w:rsidP="005014C6">
      <w:pPr>
        <w:pStyle w:val="PargrafodaList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 - transporte escolar/universitário intermunicipal gratuito custeado pela administração pública municipal;</w:t>
      </w:r>
    </w:p>
    <w:p w14:paraId="3979458E" w14:textId="77777777" w:rsidR="002B79C1" w:rsidRDefault="002B79C1" w:rsidP="005014C6">
      <w:pPr>
        <w:pStyle w:val="PargrafodaLista"/>
        <w:ind w:left="0"/>
        <w:jc w:val="both"/>
        <w:rPr>
          <w:bCs/>
          <w:sz w:val="24"/>
          <w:szCs w:val="24"/>
        </w:rPr>
      </w:pPr>
      <w:bookmarkStart w:id="0" w:name="_GoBack"/>
      <w:bookmarkEnd w:id="0"/>
    </w:p>
    <w:p w14:paraId="0B9300E9" w14:textId="3C766D96" w:rsidR="00C61CB2" w:rsidRDefault="002B79C1" w:rsidP="005014C6">
      <w:pPr>
        <w:pStyle w:val="PargrafodaList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VII - atividades com grupos de idosos dos serviços de convivência e fortalecimento de vínculo realizados pela S</w:t>
      </w:r>
      <w:r w:rsidR="00C61CB2">
        <w:rPr>
          <w:bCs/>
          <w:sz w:val="24"/>
          <w:szCs w:val="24"/>
        </w:rPr>
        <w:t>ecretaria de Assistência Social.</w:t>
      </w:r>
    </w:p>
    <w:p w14:paraId="7796A20A" w14:textId="77777777" w:rsidR="00281BBD" w:rsidRPr="00281BBD" w:rsidRDefault="00281BBD" w:rsidP="005014C6">
      <w:pPr>
        <w:pStyle w:val="PargrafodaLista"/>
        <w:ind w:left="0"/>
        <w:rPr>
          <w:bCs/>
          <w:sz w:val="24"/>
          <w:szCs w:val="24"/>
        </w:rPr>
      </w:pPr>
    </w:p>
    <w:p w14:paraId="53F24F8F" w14:textId="1EB92500" w:rsidR="00281BBD" w:rsidRDefault="00281BBD" w:rsidP="005014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§1º Os deslocamentos mencionados no inciso II deste artigo poderão ser excepcionalmente autorizados pela Secretaria de Administração, após justificativa formal da necessidade da viagem a ser elaborada pelo respectivo Secret</w:t>
      </w:r>
      <w:r w:rsidR="005014C6">
        <w:rPr>
          <w:bCs/>
          <w:sz w:val="24"/>
          <w:szCs w:val="24"/>
        </w:rPr>
        <w:t>á</w:t>
      </w:r>
      <w:r>
        <w:rPr>
          <w:bCs/>
          <w:sz w:val="24"/>
          <w:szCs w:val="24"/>
        </w:rPr>
        <w:t xml:space="preserve">rio </w:t>
      </w:r>
      <w:r w:rsidR="00803DDD">
        <w:rPr>
          <w:bCs/>
          <w:sz w:val="24"/>
          <w:szCs w:val="24"/>
        </w:rPr>
        <w:t>da pasta</w:t>
      </w:r>
      <w:r>
        <w:rPr>
          <w:bCs/>
          <w:sz w:val="24"/>
          <w:szCs w:val="24"/>
        </w:rPr>
        <w:t xml:space="preserve"> interessada, com antecedência mínima de 5 (cinco) dias.</w:t>
      </w:r>
    </w:p>
    <w:p w14:paraId="79B98103" w14:textId="77777777" w:rsidR="00281BBD" w:rsidRDefault="00281BBD" w:rsidP="005014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§2º Todo servidor municipal que retornar do exterior deverá efetuar comunicação imediata à Secretaria Municipal de Saúde e permanecer em isolamento domiciliar por 7 (sete) dias, mesmo que não apresente qualquer sintoma relacionado ao COVID-19, devendo aguardar orientações da referida secretaria.</w:t>
      </w:r>
    </w:p>
    <w:p w14:paraId="329FF2E2" w14:textId="77777777" w:rsidR="00281BBD" w:rsidRDefault="00281BBD" w:rsidP="005014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§3º Nos termos do inciso V deste artigo, fica a Secretaria Municipal de Educação autorizada a efetuar compensações dos dias letivos, suspensos por este Decreto, durante o período de recesso escolar do mês de julho.</w:t>
      </w:r>
    </w:p>
    <w:p w14:paraId="7B200362" w14:textId="77777777" w:rsidR="00281BBD" w:rsidRDefault="00281BBD" w:rsidP="005014C6">
      <w:pPr>
        <w:jc w:val="both"/>
        <w:rPr>
          <w:bCs/>
          <w:sz w:val="24"/>
          <w:szCs w:val="24"/>
        </w:rPr>
      </w:pPr>
      <w:r w:rsidRPr="002949DC">
        <w:rPr>
          <w:b/>
          <w:sz w:val="24"/>
          <w:szCs w:val="24"/>
        </w:rPr>
        <w:t>Art. 4º</w:t>
      </w:r>
      <w:r>
        <w:rPr>
          <w:bCs/>
          <w:sz w:val="24"/>
          <w:szCs w:val="24"/>
        </w:rPr>
        <w:t xml:space="preserve"> Fica autorizada a realização de despesas, inclusive com dispensa de licitação, para contratação de profissionais e pessoas jurídicas, aquisição de medicamentos e outros insumos para o enfrentamento da epidemia no Município.</w:t>
      </w:r>
    </w:p>
    <w:p w14:paraId="42DDC832" w14:textId="4A27C3C6" w:rsidR="00D4684C" w:rsidRDefault="00D4684C" w:rsidP="005014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§1º Fica autorizada a montagem de um sistema de comunicação direta do Sistema de Saúde com os usuários a fim de orientar as pessoas de forma continuada e evitar deslocamentos/esperas presenciais e sobrecarga das unidades através de um sistema de cadastramento.</w:t>
      </w:r>
    </w:p>
    <w:p w14:paraId="05994D7B" w14:textId="05E6A250" w:rsidR="00D4684C" w:rsidRDefault="00D4684C" w:rsidP="005014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§2º Fica autorizada a montagem de um sistema de comunicação direta da Secretaria de Educação, por meio de suas escolas, com os pais dos alunos a fim de repasse de informações acerca das medidas adotadas pela administração pública municipal e procedimentos realizados para tanto.</w:t>
      </w:r>
    </w:p>
    <w:p w14:paraId="664241E6" w14:textId="7B9062A2" w:rsidR="00D4684C" w:rsidRDefault="00D4684C" w:rsidP="005014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§3º Fica autorizada a montagem de um sistema de comunicação direta da Administração Pública Municipal e o público em geral visando orientar as pessoas quanto aos procedimentos a serem realizados, com a finalidade de evitar deslocamentos, aglomerações e contatos desnecessários nos espaços municipais.</w:t>
      </w:r>
    </w:p>
    <w:p w14:paraId="6D24D67D" w14:textId="499DE481" w:rsidR="00D4684C" w:rsidRDefault="00D4684C" w:rsidP="005014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§4º O sistema de comunicação informado nos parágrafos anteriores poderão ser realizados por qualquer meio de comunicação existente e disponível para a população em geral.</w:t>
      </w:r>
    </w:p>
    <w:p w14:paraId="19BFE422" w14:textId="77777777" w:rsidR="00803DDD" w:rsidRDefault="00281BBD" w:rsidP="005014C6">
      <w:pPr>
        <w:jc w:val="both"/>
        <w:rPr>
          <w:bCs/>
          <w:sz w:val="24"/>
          <w:szCs w:val="24"/>
        </w:rPr>
      </w:pPr>
      <w:r w:rsidRPr="002949DC">
        <w:rPr>
          <w:b/>
          <w:sz w:val="24"/>
          <w:szCs w:val="24"/>
        </w:rPr>
        <w:t>Art. 5º</w:t>
      </w:r>
      <w:r>
        <w:rPr>
          <w:bCs/>
          <w:sz w:val="24"/>
          <w:szCs w:val="24"/>
        </w:rPr>
        <w:t xml:space="preserve"> As ações e serviços públicos de saúde voltados à contenção da emergência serão articulados pela Secretaria de Saúde e poderão contar com a participação dos demais órgãos e entidades da Administração Pública Municipal</w:t>
      </w:r>
      <w:r w:rsidR="00803DDD">
        <w:rPr>
          <w:bCs/>
          <w:sz w:val="24"/>
          <w:szCs w:val="24"/>
        </w:rPr>
        <w:t>.</w:t>
      </w:r>
    </w:p>
    <w:p w14:paraId="511E1F35" w14:textId="77777777" w:rsidR="00803DDD" w:rsidRDefault="00803DDD" w:rsidP="005014C6">
      <w:pPr>
        <w:jc w:val="both"/>
        <w:rPr>
          <w:bCs/>
          <w:sz w:val="24"/>
          <w:szCs w:val="24"/>
        </w:rPr>
      </w:pPr>
      <w:r w:rsidRPr="002949DC">
        <w:rPr>
          <w:b/>
          <w:sz w:val="24"/>
          <w:szCs w:val="24"/>
        </w:rPr>
        <w:t>Art. 6º</w:t>
      </w:r>
      <w:r>
        <w:rPr>
          <w:bCs/>
          <w:sz w:val="24"/>
          <w:szCs w:val="24"/>
        </w:rPr>
        <w:t xml:space="preserve"> A tramitação de processos referentes às matérias veiculadas neste Decreto correrá em regime de urgência e terá prioridade em todos os órgãos e entidades do município.</w:t>
      </w:r>
    </w:p>
    <w:p w14:paraId="2CBFE564" w14:textId="0D550A2D" w:rsidR="00803DDD" w:rsidRDefault="00803DDD" w:rsidP="005014C6">
      <w:pPr>
        <w:jc w:val="both"/>
        <w:rPr>
          <w:bCs/>
          <w:sz w:val="24"/>
          <w:szCs w:val="24"/>
        </w:rPr>
      </w:pPr>
      <w:r w:rsidRPr="002949DC">
        <w:rPr>
          <w:b/>
          <w:sz w:val="24"/>
          <w:szCs w:val="24"/>
        </w:rPr>
        <w:lastRenderedPageBreak/>
        <w:t>Art. 7º</w:t>
      </w:r>
      <w:r>
        <w:rPr>
          <w:bCs/>
          <w:sz w:val="24"/>
          <w:szCs w:val="24"/>
        </w:rPr>
        <w:t xml:space="preserve"> Fica autorizada a abertura de crédito suplementar para a adoção das medidas com o objetivo de conter a emergência do </w:t>
      </w:r>
      <w:proofErr w:type="spellStart"/>
      <w:r>
        <w:rPr>
          <w:bCs/>
          <w:sz w:val="24"/>
          <w:szCs w:val="24"/>
        </w:rPr>
        <w:t>coronavírus</w:t>
      </w:r>
      <w:proofErr w:type="spellEnd"/>
      <w:r>
        <w:rPr>
          <w:bCs/>
          <w:sz w:val="24"/>
          <w:szCs w:val="24"/>
        </w:rPr>
        <w:t xml:space="preserve">, observados os limites previstos na Lei Orçamentária Anual e na Lei de Responsabilidade Fiscal. </w:t>
      </w:r>
    </w:p>
    <w:p w14:paraId="7C9A1FE1" w14:textId="00AC6060" w:rsidR="00803DDD" w:rsidRDefault="00803DDD" w:rsidP="005014C6">
      <w:pPr>
        <w:jc w:val="both"/>
        <w:rPr>
          <w:bCs/>
          <w:sz w:val="24"/>
          <w:szCs w:val="24"/>
        </w:rPr>
      </w:pPr>
      <w:r w:rsidRPr="002949DC">
        <w:rPr>
          <w:b/>
          <w:sz w:val="24"/>
          <w:szCs w:val="24"/>
        </w:rPr>
        <w:t xml:space="preserve">Art. 8º </w:t>
      </w:r>
      <w:r>
        <w:rPr>
          <w:bCs/>
          <w:sz w:val="24"/>
          <w:szCs w:val="24"/>
        </w:rPr>
        <w:t>Este Decreto entra em vigor na data da sua publicação.</w:t>
      </w:r>
    </w:p>
    <w:p w14:paraId="1D69775B" w14:textId="44019F9C" w:rsidR="00CE049A" w:rsidRPr="0023505D" w:rsidRDefault="00CE049A" w:rsidP="00E849F6">
      <w:pPr>
        <w:rPr>
          <w:rFonts w:cs="Arial"/>
          <w:sz w:val="24"/>
          <w:szCs w:val="24"/>
        </w:rPr>
      </w:pPr>
      <w:r w:rsidRPr="0023505D">
        <w:rPr>
          <w:rFonts w:cs="Arial"/>
          <w:sz w:val="24"/>
          <w:szCs w:val="24"/>
        </w:rPr>
        <w:t xml:space="preserve">Gabinete do Prefeito, </w:t>
      </w:r>
      <w:r w:rsidR="00803DDD">
        <w:rPr>
          <w:rFonts w:cs="Arial"/>
          <w:sz w:val="24"/>
          <w:szCs w:val="24"/>
        </w:rPr>
        <w:t>16</w:t>
      </w:r>
      <w:r w:rsidRPr="0023505D">
        <w:rPr>
          <w:rFonts w:cs="Arial"/>
          <w:sz w:val="24"/>
          <w:szCs w:val="24"/>
        </w:rPr>
        <w:t xml:space="preserve"> de</w:t>
      </w:r>
      <w:r w:rsidR="00803DDD">
        <w:rPr>
          <w:rFonts w:cs="Arial"/>
          <w:sz w:val="24"/>
          <w:szCs w:val="24"/>
        </w:rPr>
        <w:t xml:space="preserve"> março</w:t>
      </w:r>
      <w:r w:rsidRPr="0023505D">
        <w:rPr>
          <w:rFonts w:cs="Arial"/>
          <w:sz w:val="24"/>
          <w:szCs w:val="24"/>
        </w:rPr>
        <w:t xml:space="preserve"> de 20</w:t>
      </w:r>
      <w:r w:rsidR="00803DDD">
        <w:rPr>
          <w:rFonts w:cs="Arial"/>
          <w:sz w:val="24"/>
          <w:szCs w:val="24"/>
        </w:rPr>
        <w:t>20</w:t>
      </w:r>
      <w:r w:rsidRPr="0023505D">
        <w:rPr>
          <w:rFonts w:cs="Arial"/>
          <w:sz w:val="24"/>
          <w:szCs w:val="24"/>
        </w:rPr>
        <w:t>.</w:t>
      </w:r>
    </w:p>
    <w:p w14:paraId="7214A1B7" w14:textId="77777777" w:rsidR="00CE049A" w:rsidRPr="0023505D" w:rsidRDefault="00CE049A" w:rsidP="005014C6">
      <w:pPr>
        <w:ind w:firstLine="1134"/>
        <w:jc w:val="right"/>
        <w:rPr>
          <w:rFonts w:cs="Arial"/>
          <w:sz w:val="24"/>
          <w:szCs w:val="24"/>
        </w:rPr>
      </w:pPr>
    </w:p>
    <w:p w14:paraId="1C8CEA82" w14:textId="77777777" w:rsidR="00CE049A" w:rsidRPr="0023505D" w:rsidRDefault="00CE049A" w:rsidP="005014C6">
      <w:pPr>
        <w:ind w:firstLine="1701"/>
        <w:jc w:val="both"/>
        <w:rPr>
          <w:rFonts w:cs="Arial"/>
          <w:sz w:val="24"/>
          <w:szCs w:val="24"/>
        </w:rPr>
      </w:pPr>
    </w:p>
    <w:p w14:paraId="650D4EF9" w14:textId="77777777" w:rsidR="00CE049A" w:rsidRPr="0023505D" w:rsidRDefault="00CE049A" w:rsidP="005014C6">
      <w:pPr>
        <w:spacing w:after="0"/>
        <w:jc w:val="center"/>
        <w:rPr>
          <w:rFonts w:cs="Arial"/>
          <w:bCs/>
          <w:sz w:val="24"/>
          <w:szCs w:val="24"/>
        </w:rPr>
      </w:pPr>
      <w:proofErr w:type="spellStart"/>
      <w:r w:rsidRPr="0023505D">
        <w:rPr>
          <w:rFonts w:cs="Calibri"/>
          <w:b/>
          <w:smallCaps/>
          <w:sz w:val="24"/>
          <w:szCs w:val="24"/>
        </w:rPr>
        <w:t>Jadiel</w:t>
      </w:r>
      <w:proofErr w:type="spellEnd"/>
      <w:r w:rsidRPr="0023505D">
        <w:rPr>
          <w:rFonts w:cs="Calibri"/>
          <w:b/>
          <w:smallCaps/>
          <w:sz w:val="24"/>
          <w:szCs w:val="24"/>
        </w:rPr>
        <w:t xml:space="preserve"> Cordeiro Braga</w:t>
      </w:r>
      <w:r w:rsidRPr="0023505D">
        <w:rPr>
          <w:rFonts w:cs="Arial"/>
          <w:bCs/>
          <w:sz w:val="24"/>
          <w:szCs w:val="24"/>
        </w:rPr>
        <w:t xml:space="preserve"> </w:t>
      </w:r>
    </w:p>
    <w:p w14:paraId="4A9B86D1" w14:textId="77777777" w:rsidR="00CE049A" w:rsidRPr="0023505D" w:rsidRDefault="00CE049A" w:rsidP="005014C6">
      <w:pPr>
        <w:spacing w:after="0"/>
        <w:jc w:val="center"/>
        <w:rPr>
          <w:rFonts w:cs="Arial"/>
          <w:b/>
          <w:bCs/>
          <w:smallCaps/>
          <w:sz w:val="24"/>
          <w:szCs w:val="24"/>
        </w:rPr>
      </w:pPr>
      <w:r w:rsidRPr="0023505D">
        <w:rPr>
          <w:rFonts w:cs="Arial"/>
          <w:bCs/>
          <w:sz w:val="24"/>
          <w:szCs w:val="24"/>
        </w:rPr>
        <w:t>Prefeito</w:t>
      </w:r>
      <w:r w:rsidR="0023505D" w:rsidRPr="0023505D">
        <w:rPr>
          <w:rFonts w:cs="Arial"/>
          <w:bCs/>
          <w:sz w:val="24"/>
          <w:szCs w:val="24"/>
        </w:rPr>
        <w:t xml:space="preserve"> do Município de São Caetano/PE</w:t>
      </w:r>
    </w:p>
    <w:p w14:paraId="4B8FCA08" w14:textId="77777777" w:rsidR="00CE049A" w:rsidRPr="0023505D" w:rsidRDefault="00CE049A" w:rsidP="005014C6">
      <w:pPr>
        <w:rPr>
          <w:sz w:val="24"/>
          <w:szCs w:val="24"/>
        </w:rPr>
      </w:pPr>
    </w:p>
    <w:p w14:paraId="66466108" w14:textId="77777777" w:rsidR="006D6216" w:rsidRPr="0023505D" w:rsidRDefault="006D6216" w:rsidP="005014C6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00000"/>
          <w:kern w:val="0"/>
          <w:sz w:val="24"/>
          <w:szCs w:val="24"/>
          <w:lang w:eastAsia="pt-BR"/>
        </w:rPr>
      </w:pPr>
    </w:p>
    <w:sectPr w:rsidR="006D6216" w:rsidRPr="0023505D" w:rsidSect="00C61CB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977" w:right="1416" w:bottom="1985" w:left="1701" w:header="142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7FDC3" w14:textId="77777777" w:rsidR="00450470" w:rsidRDefault="00450470" w:rsidP="00CD21E9">
      <w:pPr>
        <w:spacing w:after="0" w:line="240" w:lineRule="auto"/>
      </w:pPr>
      <w:r>
        <w:separator/>
      </w:r>
    </w:p>
  </w:endnote>
  <w:endnote w:type="continuationSeparator" w:id="0">
    <w:p w14:paraId="13D2C84E" w14:textId="77777777" w:rsidR="00450470" w:rsidRDefault="00450470" w:rsidP="00CD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9AB4B" w14:textId="77777777" w:rsidR="0023505D" w:rsidRPr="007D0B5B" w:rsidRDefault="0023505D" w:rsidP="0023505D">
    <w:pPr>
      <w:pStyle w:val="Rodap"/>
      <w:jc w:val="center"/>
      <w:rPr>
        <w:rFonts w:ascii="Arial" w:hAnsi="Arial" w:cs="Arial"/>
        <w:sz w:val="18"/>
        <w:szCs w:val="18"/>
      </w:rPr>
    </w:pPr>
    <w:r w:rsidRPr="007D0B5B">
      <w:rPr>
        <w:rFonts w:ascii="Arial" w:hAnsi="Arial" w:cs="Arial"/>
        <w:sz w:val="18"/>
        <w:szCs w:val="18"/>
      </w:rPr>
      <w:t>Prefeitura Municipal de São Caetano - Pernambuco</w:t>
    </w:r>
  </w:p>
  <w:p w14:paraId="2D8D1AE3" w14:textId="77777777" w:rsidR="0023505D" w:rsidRPr="007E3A15" w:rsidRDefault="0023505D" w:rsidP="0023505D">
    <w:pPr>
      <w:pStyle w:val="Rodap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>Endereç</w:t>
    </w:r>
    <w:r w:rsidRPr="007D0B5B">
      <w:rPr>
        <w:rFonts w:ascii="Arial" w:hAnsi="Arial" w:cs="Arial"/>
        <w:sz w:val="18"/>
        <w:szCs w:val="18"/>
      </w:rPr>
      <w:t>o: Praça Josué Gomes S/</w:t>
    </w:r>
    <w:proofErr w:type="gramStart"/>
    <w:r w:rsidRPr="007D0B5B">
      <w:rPr>
        <w:rFonts w:ascii="Arial" w:hAnsi="Arial" w:cs="Arial"/>
        <w:sz w:val="18"/>
        <w:szCs w:val="18"/>
      </w:rPr>
      <w:t>N .</w:t>
    </w:r>
    <w:proofErr w:type="gramEnd"/>
    <w:r w:rsidRPr="007D0B5B">
      <w:rPr>
        <w:rFonts w:ascii="Arial" w:hAnsi="Arial" w:cs="Arial"/>
        <w:sz w:val="18"/>
        <w:szCs w:val="18"/>
      </w:rPr>
      <w:t xml:space="preserve"> </w:t>
    </w:r>
    <w:r w:rsidRPr="007E3A15">
      <w:rPr>
        <w:rFonts w:ascii="Arial" w:hAnsi="Arial" w:cs="Arial"/>
        <w:sz w:val="18"/>
        <w:szCs w:val="18"/>
        <w:lang w:val="en-US"/>
      </w:rPr>
      <w:t>CEP 55.130-000</w:t>
    </w:r>
  </w:p>
  <w:p w14:paraId="194D4A9D" w14:textId="77777777" w:rsidR="0023505D" w:rsidRPr="007E3A15" w:rsidRDefault="0023505D" w:rsidP="0023505D">
    <w:pPr>
      <w:pStyle w:val="Rodap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TEL: 81-3736-1156/ 3736</w:t>
    </w:r>
    <w:r w:rsidRPr="007E3A15">
      <w:rPr>
        <w:rFonts w:ascii="Arial" w:hAnsi="Arial" w:cs="Arial"/>
        <w:sz w:val="18"/>
        <w:szCs w:val="18"/>
        <w:lang w:val="en-US"/>
      </w:rPr>
      <w:t>-1149    EMAIL:  pmsccaetano@gmail.com</w:t>
    </w:r>
  </w:p>
  <w:p w14:paraId="45341BD6" w14:textId="77777777" w:rsidR="0023505D" w:rsidRPr="007D0B5B" w:rsidRDefault="0023505D" w:rsidP="0023505D">
    <w:pPr>
      <w:pStyle w:val="Rodap"/>
      <w:jc w:val="center"/>
      <w:rPr>
        <w:rFonts w:ascii="Arial" w:hAnsi="Arial" w:cs="Arial"/>
        <w:sz w:val="18"/>
        <w:szCs w:val="18"/>
      </w:rPr>
    </w:pPr>
    <w:r w:rsidRPr="007D0B5B">
      <w:rPr>
        <w:rFonts w:ascii="Arial" w:hAnsi="Arial" w:cs="Arial"/>
        <w:sz w:val="18"/>
        <w:szCs w:val="18"/>
      </w:rPr>
      <w:t>CNPJ: 10.091.585/0001-56</w:t>
    </w:r>
  </w:p>
  <w:p w14:paraId="7B1CC06C" w14:textId="77777777" w:rsidR="0023505D" w:rsidRPr="007D0B5B" w:rsidRDefault="0023505D" w:rsidP="0023505D">
    <w:pPr>
      <w:pStyle w:val="Rodap"/>
      <w:jc w:val="center"/>
      <w:rPr>
        <w:rFonts w:ascii="Arial" w:hAnsi="Arial" w:cs="Arial"/>
        <w:sz w:val="18"/>
        <w:szCs w:val="18"/>
      </w:rPr>
    </w:pPr>
  </w:p>
  <w:p w14:paraId="190EEDB7" w14:textId="77777777" w:rsidR="007C549B" w:rsidRDefault="007C549B" w:rsidP="00531C07">
    <w:pPr>
      <w:pStyle w:val="Rodap"/>
      <w:ind w:hanging="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702E7" w14:textId="77777777" w:rsidR="00450470" w:rsidRDefault="00450470" w:rsidP="00CD21E9">
      <w:pPr>
        <w:spacing w:after="0" w:line="240" w:lineRule="auto"/>
      </w:pPr>
      <w:r>
        <w:separator/>
      </w:r>
    </w:p>
  </w:footnote>
  <w:footnote w:type="continuationSeparator" w:id="0">
    <w:p w14:paraId="5CA37E87" w14:textId="77777777" w:rsidR="00450470" w:rsidRDefault="00450470" w:rsidP="00CD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9A4F0" w14:textId="77777777" w:rsidR="007C549B" w:rsidRDefault="00450470">
    <w:pPr>
      <w:pStyle w:val="Cabealho"/>
    </w:pPr>
    <w:r>
      <w:rPr>
        <w:noProof/>
        <w:lang w:eastAsia="pt-BR"/>
      </w:rPr>
      <w:pict w14:anchorId="11859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7733" o:spid="_x0000_s2050" type="#_x0000_t75" style="position:absolute;margin-left:0;margin-top:0;width:598.5pt;height:519pt;z-index:-251657216;mso-position-horizontal:center;mso-position-horizontal-relative:margin;mso-position-vertical:center;mso-position-vertical-relative:margin" o:allowincell="f">
          <v:imagedata r:id="rId1" o:title="SC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030E5" w14:textId="77777777" w:rsidR="007C549B" w:rsidRDefault="007C549B" w:rsidP="0096716A">
    <w:pPr>
      <w:pStyle w:val="Cabealho"/>
      <w:ind w:hanging="1701"/>
      <w:jc w:val="center"/>
    </w:pPr>
  </w:p>
  <w:p w14:paraId="2C40A9DE" w14:textId="77777777" w:rsidR="0023505D" w:rsidRDefault="0023505D" w:rsidP="0023505D">
    <w:pPr>
      <w:pStyle w:val="NormalWeb"/>
      <w:jc w:val="center"/>
    </w:pPr>
    <w:r>
      <w:rPr>
        <w:noProof/>
      </w:rPr>
      <w:drawing>
        <wp:inline distT="0" distB="0" distL="0" distR="0" wp14:anchorId="4C0530ED" wp14:editId="7E32D74D">
          <wp:extent cx="1400175" cy="1085850"/>
          <wp:effectExtent l="19050" t="0" r="9525" b="0"/>
          <wp:docPr id="16" name="Imagem 16" descr="IMG-20170105-WA000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70105-WA0000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C179F9" w14:textId="77777777" w:rsidR="0023505D" w:rsidRPr="002B2C67" w:rsidRDefault="0023505D" w:rsidP="0023505D">
    <w:pPr>
      <w:pStyle w:val="NormalWeb"/>
      <w:jc w:val="center"/>
      <w:rPr>
        <w:sz w:val="20"/>
        <w:szCs w:val="20"/>
      </w:rPr>
    </w:pPr>
    <w:r w:rsidRPr="002B2C67">
      <w:rPr>
        <w:b/>
        <w:bCs/>
        <w:sz w:val="20"/>
        <w:szCs w:val="20"/>
      </w:rPr>
      <w:t>PREFEITURA MUNICIPAL DE SÃO CAETANO</w:t>
    </w:r>
  </w:p>
  <w:p w14:paraId="64711481" w14:textId="77777777" w:rsidR="007C549B" w:rsidRDefault="00450470" w:rsidP="0096716A">
    <w:pPr>
      <w:pStyle w:val="Cabealho"/>
      <w:ind w:hanging="1701"/>
      <w:jc w:val="center"/>
    </w:pPr>
    <w:r>
      <w:rPr>
        <w:noProof/>
        <w:lang w:eastAsia="pt-BR"/>
      </w:rPr>
      <w:pict w14:anchorId="7F7A9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7734" o:spid="_x0000_s2051" type="#_x0000_t75" style="position:absolute;left:0;text-align:left;margin-left:-79.55pt;margin-top:27.55pt;width:598.5pt;height:519pt;z-index:-251656192;mso-position-horizontal-relative:margin;mso-position-vertical-relative:margin" o:allowincell="f">
          <v:imagedata r:id="rId2" o:title="SC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0B853" w14:textId="77777777" w:rsidR="007C549B" w:rsidRDefault="00450470">
    <w:pPr>
      <w:pStyle w:val="Cabealho"/>
    </w:pPr>
    <w:r>
      <w:rPr>
        <w:noProof/>
        <w:lang w:eastAsia="pt-BR"/>
      </w:rPr>
      <w:pict w14:anchorId="1C3422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7732" o:spid="_x0000_s2049" type="#_x0000_t75" style="position:absolute;margin-left:0;margin-top:0;width:598.5pt;height:519pt;z-index:-251658240;mso-position-horizontal:center;mso-position-horizontal-relative:margin;mso-position-vertical:center;mso-position-vertical-relative:margin" o:allowincell="f">
          <v:imagedata r:id="rId1" o:title="SC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0681B"/>
    <w:multiLevelType w:val="hybridMultilevel"/>
    <w:tmpl w:val="639A615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250EEB"/>
    <w:multiLevelType w:val="hybridMultilevel"/>
    <w:tmpl w:val="0A9E9CAC"/>
    <w:lvl w:ilvl="0" w:tplc="FB826C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67E5E"/>
    <w:multiLevelType w:val="hybridMultilevel"/>
    <w:tmpl w:val="0A9E9CAC"/>
    <w:lvl w:ilvl="0" w:tplc="FB826C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94581"/>
    <w:multiLevelType w:val="hybridMultilevel"/>
    <w:tmpl w:val="7478A0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B19B2"/>
    <w:multiLevelType w:val="hybridMultilevel"/>
    <w:tmpl w:val="F650FE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13B6C"/>
    <w:multiLevelType w:val="hybridMultilevel"/>
    <w:tmpl w:val="A73E7E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F7DB4"/>
    <w:multiLevelType w:val="hybridMultilevel"/>
    <w:tmpl w:val="7478A0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423CF"/>
    <w:multiLevelType w:val="hybridMultilevel"/>
    <w:tmpl w:val="0434B34C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E4276CC"/>
    <w:multiLevelType w:val="hybridMultilevel"/>
    <w:tmpl w:val="A630FA5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93080C"/>
    <w:multiLevelType w:val="hybridMultilevel"/>
    <w:tmpl w:val="A3F432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532D241A"/>
    <w:multiLevelType w:val="hybridMultilevel"/>
    <w:tmpl w:val="7478A0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C1CE8"/>
    <w:multiLevelType w:val="hybridMultilevel"/>
    <w:tmpl w:val="C46E24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362F6"/>
    <w:multiLevelType w:val="hybridMultilevel"/>
    <w:tmpl w:val="9F68DCC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BA363E"/>
    <w:multiLevelType w:val="hybridMultilevel"/>
    <w:tmpl w:val="6756C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8D"/>
    <w:rsid w:val="00026A88"/>
    <w:rsid w:val="000278F6"/>
    <w:rsid w:val="00031CB4"/>
    <w:rsid w:val="00032EA0"/>
    <w:rsid w:val="00033C0D"/>
    <w:rsid w:val="00062EB3"/>
    <w:rsid w:val="000B32DE"/>
    <w:rsid w:val="000D2ABB"/>
    <w:rsid w:val="000E4C6D"/>
    <w:rsid w:val="000F4E2C"/>
    <w:rsid w:val="00101226"/>
    <w:rsid w:val="00101FE8"/>
    <w:rsid w:val="00107AD0"/>
    <w:rsid w:val="001216D6"/>
    <w:rsid w:val="00140989"/>
    <w:rsid w:val="00142EAB"/>
    <w:rsid w:val="00143618"/>
    <w:rsid w:val="00147280"/>
    <w:rsid w:val="00181A86"/>
    <w:rsid w:val="00193D72"/>
    <w:rsid w:val="00194341"/>
    <w:rsid w:val="001B392E"/>
    <w:rsid w:val="001E0C60"/>
    <w:rsid w:val="001E726C"/>
    <w:rsid w:val="001F647F"/>
    <w:rsid w:val="002320E9"/>
    <w:rsid w:val="0023505D"/>
    <w:rsid w:val="00243927"/>
    <w:rsid w:val="00250550"/>
    <w:rsid w:val="002801C7"/>
    <w:rsid w:val="00281BBD"/>
    <w:rsid w:val="002949DC"/>
    <w:rsid w:val="00296530"/>
    <w:rsid w:val="0029780F"/>
    <w:rsid w:val="002B3527"/>
    <w:rsid w:val="002B79C1"/>
    <w:rsid w:val="002C3040"/>
    <w:rsid w:val="002E5E23"/>
    <w:rsid w:val="0030294B"/>
    <w:rsid w:val="00303B9C"/>
    <w:rsid w:val="00311BF0"/>
    <w:rsid w:val="00314CF9"/>
    <w:rsid w:val="0034082F"/>
    <w:rsid w:val="00360387"/>
    <w:rsid w:val="003874F0"/>
    <w:rsid w:val="003940E1"/>
    <w:rsid w:val="003A6E8D"/>
    <w:rsid w:val="003B2629"/>
    <w:rsid w:val="003B26D8"/>
    <w:rsid w:val="003E2462"/>
    <w:rsid w:val="003E58A5"/>
    <w:rsid w:val="003F0CA7"/>
    <w:rsid w:val="003F7156"/>
    <w:rsid w:val="0042625C"/>
    <w:rsid w:val="00427FF2"/>
    <w:rsid w:val="00441AD2"/>
    <w:rsid w:val="00450470"/>
    <w:rsid w:val="00453380"/>
    <w:rsid w:val="0045678A"/>
    <w:rsid w:val="00457E89"/>
    <w:rsid w:val="00476835"/>
    <w:rsid w:val="00477B7B"/>
    <w:rsid w:val="00480B40"/>
    <w:rsid w:val="004D314C"/>
    <w:rsid w:val="004D50B6"/>
    <w:rsid w:val="004D5125"/>
    <w:rsid w:val="004E5368"/>
    <w:rsid w:val="005014C6"/>
    <w:rsid w:val="005040C7"/>
    <w:rsid w:val="00513FC1"/>
    <w:rsid w:val="00514ECD"/>
    <w:rsid w:val="00517D7E"/>
    <w:rsid w:val="005270DD"/>
    <w:rsid w:val="00531C07"/>
    <w:rsid w:val="00562BB0"/>
    <w:rsid w:val="00566B0F"/>
    <w:rsid w:val="00572E00"/>
    <w:rsid w:val="00576841"/>
    <w:rsid w:val="00596E78"/>
    <w:rsid w:val="005B7B0E"/>
    <w:rsid w:val="005E4767"/>
    <w:rsid w:val="005F2D4D"/>
    <w:rsid w:val="00604F1B"/>
    <w:rsid w:val="00627251"/>
    <w:rsid w:val="00637A90"/>
    <w:rsid w:val="00646923"/>
    <w:rsid w:val="00647546"/>
    <w:rsid w:val="00650F50"/>
    <w:rsid w:val="0067055E"/>
    <w:rsid w:val="00674D6B"/>
    <w:rsid w:val="00677BF7"/>
    <w:rsid w:val="00694D77"/>
    <w:rsid w:val="006A0171"/>
    <w:rsid w:val="006B2DB0"/>
    <w:rsid w:val="006B7496"/>
    <w:rsid w:val="006D6216"/>
    <w:rsid w:val="006E5326"/>
    <w:rsid w:val="007024B8"/>
    <w:rsid w:val="00710907"/>
    <w:rsid w:val="0072551D"/>
    <w:rsid w:val="0075331D"/>
    <w:rsid w:val="007970D7"/>
    <w:rsid w:val="007A0FCE"/>
    <w:rsid w:val="007A4FDB"/>
    <w:rsid w:val="007B0BE3"/>
    <w:rsid w:val="007B4441"/>
    <w:rsid w:val="007C549B"/>
    <w:rsid w:val="007D7CF5"/>
    <w:rsid w:val="007E229D"/>
    <w:rsid w:val="007E40B9"/>
    <w:rsid w:val="00803C4F"/>
    <w:rsid w:val="00803DDD"/>
    <w:rsid w:val="00814656"/>
    <w:rsid w:val="00817327"/>
    <w:rsid w:val="008358C7"/>
    <w:rsid w:val="00840540"/>
    <w:rsid w:val="00853E53"/>
    <w:rsid w:val="0086021A"/>
    <w:rsid w:val="008703D8"/>
    <w:rsid w:val="008711EC"/>
    <w:rsid w:val="008914F2"/>
    <w:rsid w:val="00897260"/>
    <w:rsid w:val="008B5766"/>
    <w:rsid w:val="008C043A"/>
    <w:rsid w:val="008C32CC"/>
    <w:rsid w:val="008E7BBB"/>
    <w:rsid w:val="008F2A7D"/>
    <w:rsid w:val="008F3D36"/>
    <w:rsid w:val="008F49FD"/>
    <w:rsid w:val="009018C5"/>
    <w:rsid w:val="0090545D"/>
    <w:rsid w:val="00905A6C"/>
    <w:rsid w:val="00910DAB"/>
    <w:rsid w:val="00953D0D"/>
    <w:rsid w:val="009616AB"/>
    <w:rsid w:val="0096716A"/>
    <w:rsid w:val="00971509"/>
    <w:rsid w:val="00975183"/>
    <w:rsid w:val="009A4852"/>
    <w:rsid w:val="009B2CF6"/>
    <w:rsid w:val="009D1894"/>
    <w:rsid w:val="009D1A72"/>
    <w:rsid w:val="009D287E"/>
    <w:rsid w:val="009F33F9"/>
    <w:rsid w:val="00A03D48"/>
    <w:rsid w:val="00A1268F"/>
    <w:rsid w:val="00A34410"/>
    <w:rsid w:val="00A37904"/>
    <w:rsid w:val="00A4382E"/>
    <w:rsid w:val="00A47B40"/>
    <w:rsid w:val="00A93347"/>
    <w:rsid w:val="00A9508B"/>
    <w:rsid w:val="00AA2BCC"/>
    <w:rsid w:val="00AB0CB1"/>
    <w:rsid w:val="00AB2A28"/>
    <w:rsid w:val="00AB5193"/>
    <w:rsid w:val="00AD0123"/>
    <w:rsid w:val="00AD237F"/>
    <w:rsid w:val="00AD7648"/>
    <w:rsid w:val="00B07395"/>
    <w:rsid w:val="00B10616"/>
    <w:rsid w:val="00B16BBF"/>
    <w:rsid w:val="00B5776D"/>
    <w:rsid w:val="00B60CAF"/>
    <w:rsid w:val="00B72CEC"/>
    <w:rsid w:val="00B83249"/>
    <w:rsid w:val="00BC419F"/>
    <w:rsid w:val="00BD119D"/>
    <w:rsid w:val="00BE42FD"/>
    <w:rsid w:val="00C112B2"/>
    <w:rsid w:val="00C44654"/>
    <w:rsid w:val="00C5475F"/>
    <w:rsid w:val="00C61CB2"/>
    <w:rsid w:val="00C674E9"/>
    <w:rsid w:val="00C713ED"/>
    <w:rsid w:val="00C83606"/>
    <w:rsid w:val="00C85601"/>
    <w:rsid w:val="00C86177"/>
    <w:rsid w:val="00C91FAF"/>
    <w:rsid w:val="00CD21E9"/>
    <w:rsid w:val="00CD4651"/>
    <w:rsid w:val="00CE049A"/>
    <w:rsid w:val="00CE5CCD"/>
    <w:rsid w:val="00D01165"/>
    <w:rsid w:val="00D01F85"/>
    <w:rsid w:val="00D07FA7"/>
    <w:rsid w:val="00D3208D"/>
    <w:rsid w:val="00D35F92"/>
    <w:rsid w:val="00D4684C"/>
    <w:rsid w:val="00D52285"/>
    <w:rsid w:val="00D7281E"/>
    <w:rsid w:val="00D8691A"/>
    <w:rsid w:val="00D92111"/>
    <w:rsid w:val="00D96C7F"/>
    <w:rsid w:val="00DA53A8"/>
    <w:rsid w:val="00DB24EE"/>
    <w:rsid w:val="00DC609E"/>
    <w:rsid w:val="00DD02D0"/>
    <w:rsid w:val="00DE66B4"/>
    <w:rsid w:val="00E01AB6"/>
    <w:rsid w:val="00E13932"/>
    <w:rsid w:val="00E50B1A"/>
    <w:rsid w:val="00E52473"/>
    <w:rsid w:val="00E54B30"/>
    <w:rsid w:val="00E54DA8"/>
    <w:rsid w:val="00E566B9"/>
    <w:rsid w:val="00E6027E"/>
    <w:rsid w:val="00E65DE3"/>
    <w:rsid w:val="00E66420"/>
    <w:rsid w:val="00E67479"/>
    <w:rsid w:val="00E70B3B"/>
    <w:rsid w:val="00E711E4"/>
    <w:rsid w:val="00E7228A"/>
    <w:rsid w:val="00E849F6"/>
    <w:rsid w:val="00E92248"/>
    <w:rsid w:val="00E933E8"/>
    <w:rsid w:val="00E95627"/>
    <w:rsid w:val="00EA7645"/>
    <w:rsid w:val="00ED3A47"/>
    <w:rsid w:val="00EE36E2"/>
    <w:rsid w:val="00EE67B0"/>
    <w:rsid w:val="00F25AB6"/>
    <w:rsid w:val="00F45D89"/>
    <w:rsid w:val="00F4657A"/>
    <w:rsid w:val="00F50E8C"/>
    <w:rsid w:val="00F57417"/>
    <w:rsid w:val="00F5752C"/>
    <w:rsid w:val="00F6512F"/>
    <w:rsid w:val="00F66EAB"/>
    <w:rsid w:val="00F81736"/>
    <w:rsid w:val="00F87BA9"/>
    <w:rsid w:val="00FA0B56"/>
    <w:rsid w:val="00FD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7C7285"/>
  <w15:docId w15:val="{90559C41-6FDC-43BD-8F0F-1A1E4F25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606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2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1E9"/>
  </w:style>
  <w:style w:type="paragraph" w:styleId="Rodap">
    <w:name w:val="footer"/>
    <w:basedOn w:val="Normal"/>
    <w:link w:val="RodapChar"/>
    <w:uiPriority w:val="99"/>
    <w:unhideWhenUsed/>
    <w:rsid w:val="00CD2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21E9"/>
  </w:style>
  <w:style w:type="paragraph" w:styleId="Textodebalo">
    <w:name w:val="Balloon Text"/>
    <w:basedOn w:val="Normal"/>
    <w:link w:val="TextodebaloChar"/>
    <w:uiPriority w:val="99"/>
    <w:semiHidden/>
    <w:unhideWhenUsed/>
    <w:rsid w:val="00CD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1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3606"/>
    <w:pPr>
      <w:ind w:left="720"/>
      <w:contextualSpacing/>
    </w:pPr>
  </w:style>
  <w:style w:type="paragraph" w:styleId="SemEspaamento">
    <w:name w:val="No Spacing"/>
    <w:uiPriority w:val="1"/>
    <w:qFormat/>
    <w:rsid w:val="00026A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0E4C6D"/>
  </w:style>
  <w:style w:type="paragraph" w:styleId="NormalWeb">
    <w:name w:val="Normal (Web)"/>
    <w:basedOn w:val="Normal"/>
    <w:uiPriority w:val="99"/>
    <w:unhideWhenUsed/>
    <w:rsid w:val="0023505D"/>
    <w:pPr>
      <w:spacing w:after="0" w:line="240" w:lineRule="auto"/>
      <w:jc w:val="both"/>
    </w:pPr>
    <w:rPr>
      <w:rFonts w:ascii="Arial" w:eastAsia="Times New Roman" w:hAnsi="Arial" w:cs="Arial"/>
      <w:color w:val="000000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994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Carol Alves</cp:lastModifiedBy>
  <cp:revision>3</cp:revision>
  <cp:lastPrinted>2014-04-25T13:54:00Z</cp:lastPrinted>
  <dcterms:created xsi:type="dcterms:W3CDTF">2020-03-16T18:37:00Z</dcterms:created>
  <dcterms:modified xsi:type="dcterms:W3CDTF">2020-03-16T20:10:00Z</dcterms:modified>
</cp:coreProperties>
</file>